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Министерство науки и высшего образования Российской Федерации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ФГБОУ ВО «Чувашский государственный педагогический университет им. И. Я. Яковлева»</w:t>
      </w:r>
    </w:p>
    <w:p w:rsidR="00472C16" w:rsidRDefault="00472C16" w:rsidP="00531E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ИНФОРМАЦИОННОЕ ПИСЬМО</w:t>
      </w:r>
    </w:p>
    <w:p w:rsidR="00472C16" w:rsidRDefault="00472C16" w:rsidP="00531E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Уважаемые коллеги!</w:t>
      </w:r>
    </w:p>
    <w:p w:rsidR="00472C16" w:rsidRDefault="00472C16" w:rsidP="00531E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Художественно-графическое отделение </w:t>
      </w:r>
    </w:p>
    <w:p w:rsidR="00472C16" w:rsidRDefault="00472C16" w:rsidP="00531E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факультета художественного и музыкального образования 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ind w:left="360" w:right="4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 апреля 2019 г.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ind w:left="360" w:right="4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проводит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ind w:right="-3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МЕЖДУНАРОДНУЮ ОЛИМПИАДУ ДЕТСКОГО ТВОРЧЕСТВА 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«Я - БУДУЩИЙ ХУДОЖНИК»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Организационный комитет художественно-графического отделения факультета художественного и музыкального образования ФГБОУ ВО «ЧГПУ им. И. Я. Яковлева» приглашает школьников, учащихся детских художественных школ и школ искусств принять участие в Международной олимпиаде детского творчества «Я – будущий художник».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Международная олимпиада проводится с целью совершенствования учебного процесса общеобразовательных школ, художественных школ и школ искусств, выявления одарённой молодёжи по различным творческим направлениям.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конкурсные направления:</w:t>
      </w:r>
    </w:p>
    <w:p w:rsidR="00472C16" w:rsidRPr="00A91429" w:rsidRDefault="00472C16" w:rsidP="00531E7E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</w:rPr>
      </w:pPr>
      <w:r w:rsidRPr="00A91429">
        <w:rPr>
          <w:rFonts w:ascii="Times New Roman CYR" w:hAnsi="Times New Roman CYR" w:cs="Times New Roman CYR"/>
        </w:rPr>
        <w:t>«Живопись» (натюрморт, акварель, гуашь)</w:t>
      </w:r>
    </w:p>
    <w:p w:rsidR="00472C16" w:rsidRPr="00A91429" w:rsidRDefault="00472C16" w:rsidP="00531E7E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«Декоративная живопись» </w:t>
      </w:r>
      <w:r w:rsidRPr="00A91429">
        <w:rPr>
          <w:rFonts w:ascii="Times New Roman CYR" w:hAnsi="Times New Roman CYR" w:cs="Times New Roman CYR"/>
        </w:rPr>
        <w:t>(натюрморт, акварель, гуашь);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«Рисунок» (натюрморт, карандаш);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«Композиция» (акварель, гуашь, смешанная техника);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«История изобразительного искусства» (реферат, сообщения);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«Дизайн костюма»;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«Скульптура» (пластилин или глина);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«Декоративно-прикладное искусство» (роспись по дереву).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«Культура народов Поволжья, России, мира» (реферат, сообщения)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Работы выполняются на формате АЗ, (</w:t>
      </w:r>
      <w:r w:rsidRPr="003F3888">
        <w:rPr>
          <w:rFonts w:ascii="Times New Roman CYR" w:hAnsi="Times New Roman CYR" w:cs="Times New Roman CYR"/>
          <w:b/>
          <w:bCs/>
        </w:rPr>
        <w:t>все материалы конкурсанты привозят с собой</w:t>
      </w:r>
      <w:r>
        <w:rPr>
          <w:rFonts w:ascii="Times New Roman CYR" w:hAnsi="Times New Roman CYR" w:cs="Times New Roman CYR"/>
        </w:rPr>
        <w:t xml:space="preserve">) </w:t>
      </w:r>
    </w:p>
    <w:p w:rsidR="00472C16" w:rsidRDefault="00472C16" w:rsidP="00BA0715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течение </w:t>
      </w:r>
      <w:r w:rsidRPr="00E22E43">
        <w:rPr>
          <w:rFonts w:ascii="Times New Roman CYR" w:hAnsi="Times New Roman CYR" w:cs="Times New Roman CYR"/>
          <w:b/>
          <w:bCs/>
        </w:rPr>
        <w:t>3 часов</w:t>
      </w:r>
      <w:r>
        <w:rPr>
          <w:rFonts w:ascii="Times New Roman CYR" w:hAnsi="Times New Roman CYR" w:cs="Times New Roman CYR"/>
        </w:rPr>
        <w:t xml:space="preserve"> (11.00 – 14.00). Работы оцениваются квалифицированным жюри по возрастным категориям: 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10-13 лет;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14-17 лет.</w:t>
      </w:r>
    </w:p>
    <w:p w:rsidR="00472C16" w:rsidRDefault="00472C16" w:rsidP="00DD3A77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Темы оглашаются перед началом работы. 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Доклады представляются в напечатанном виде (не более 5 страниц). Структура сообщения состоит из актуальности темы, основной части, выводов, списка литературы, иллюстраций). Сопровождение выступления презентацией приветствуется (доклад не менее 5-6 минут). 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всем направлениям возможно заочное участие. 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работ:</w:t>
      </w:r>
    </w:p>
    <w:p w:rsidR="00472C16" w:rsidRDefault="00472C16" w:rsidP="00531E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Каждая работа оценивается каждым членом жюри по пятибалльной шкале. Затем оценки всех членов жюри суммируются и выводится средний балл.</w:t>
      </w:r>
    </w:p>
    <w:p w:rsidR="00472C16" w:rsidRDefault="00472C16" w:rsidP="00531E7E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оценке работ учитываются: грамотность и выразительность композиционного решения, соблюдение пропорций и конструкции, уровень владения соответствующей техникой; умение обобщать и выявлять главное, колористическое решение; умение моделировать формы с помощью светотени и передача материальности.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Награждение будет проводиться в этот же день по завершении работы.</w:t>
      </w:r>
    </w:p>
    <w:p w:rsidR="00472C16" w:rsidRDefault="00472C16" w:rsidP="00531E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Олимпиада проводится </w:t>
      </w:r>
      <w:r>
        <w:rPr>
          <w:rFonts w:ascii="Times New Roman CYR" w:hAnsi="Times New Roman CYR" w:cs="Times New Roman CYR"/>
          <w:b/>
          <w:bCs/>
        </w:rPr>
        <w:t>5 апреля 2019 г</w:t>
      </w:r>
      <w:r>
        <w:rPr>
          <w:rFonts w:ascii="Times New Roman CYR" w:hAnsi="Times New Roman CYR" w:cs="Times New Roman CYR"/>
        </w:rPr>
        <w:t xml:space="preserve">. </w:t>
      </w:r>
      <w:r w:rsidRPr="003F3888">
        <w:rPr>
          <w:rFonts w:ascii="Times New Roman CYR" w:hAnsi="Times New Roman CYR" w:cs="Times New Roman CYR"/>
          <w:b/>
          <w:bCs/>
        </w:rPr>
        <w:t xml:space="preserve">Регистрация участников с 10. </w:t>
      </w:r>
      <w:r>
        <w:rPr>
          <w:rFonts w:ascii="Times New Roman CYR" w:hAnsi="Times New Roman CYR" w:cs="Times New Roman CYR"/>
          <w:b/>
          <w:bCs/>
        </w:rPr>
        <w:t>0</w:t>
      </w:r>
      <w:r w:rsidRPr="003F3888">
        <w:rPr>
          <w:rFonts w:ascii="Times New Roman CYR" w:hAnsi="Times New Roman CYR" w:cs="Times New Roman CYR"/>
          <w:b/>
          <w:bCs/>
        </w:rPr>
        <w:t>0.</w:t>
      </w:r>
    </w:p>
    <w:p w:rsidR="00472C16" w:rsidRDefault="00472C16" w:rsidP="00531E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Начало работы в 11 часов</w:t>
      </w:r>
      <w:r>
        <w:rPr>
          <w:rFonts w:ascii="Times New Roman CYR" w:hAnsi="Times New Roman CYR" w:cs="Times New Roman CYR"/>
        </w:rPr>
        <w:t xml:space="preserve"> в учебном корпусе № 2 (г. Чебоксары, Президентский бульвар, 19) ЧГПУ им. И.Я. Яковлева.</w:t>
      </w:r>
    </w:p>
    <w:p w:rsidR="00472C16" w:rsidRPr="007A5305" w:rsidRDefault="00472C16" w:rsidP="00531E7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Заявки присылать по адресу: 428000, г. Чебоксары, ул. К. Маркса, 38. ЧГПУ им. И. Я. Яковлева, ФХиМО или по е-</w:t>
      </w:r>
      <w:r>
        <w:rPr>
          <w:rFonts w:ascii="Times New Roman CYR" w:hAnsi="Times New Roman CYR" w:cs="Times New Roman CYR"/>
          <w:lang w:val="en-US"/>
        </w:rPr>
        <w:t>mail</w:t>
      </w:r>
      <w:r>
        <w:rPr>
          <w:rFonts w:ascii="Times New Roman CYR" w:hAnsi="Times New Roman CYR" w:cs="Times New Roman CYR"/>
        </w:rPr>
        <w:t xml:space="preserve">: </w:t>
      </w:r>
      <w:hyperlink r:id="rId5" w:history="1">
        <w:r w:rsidRPr="00FC409F">
          <w:rPr>
            <w:rStyle w:val="Hyperlink"/>
            <w:rFonts w:ascii="Times New Roman CYR" w:hAnsi="Times New Roman CYR" w:cs="Times New Roman CYR"/>
            <w:lang w:val="en-US"/>
          </w:rPr>
          <w:t>izo</w:t>
        </w:r>
        <w:r w:rsidRPr="00FC409F">
          <w:rPr>
            <w:rStyle w:val="Hyperlink"/>
            <w:rFonts w:ascii="Times New Roman CYR" w:hAnsi="Times New Roman CYR" w:cs="Times New Roman CYR"/>
          </w:rPr>
          <w:t>.</w:t>
        </w:r>
        <w:r w:rsidRPr="00FC409F">
          <w:rPr>
            <w:rStyle w:val="Hyperlink"/>
            <w:rFonts w:ascii="Times New Roman CYR" w:hAnsi="Times New Roman CYR" w:cs="Times New Roman CYR"/>
            <w:lang w:val="en-US"/>
          </w:rPr>
          <w:t>mep</w:t>
        </w:r>
        <w:r w:rsidRPr="00FC409F">
          <w:rPr>
            <w:rStyle w:val="Hyperlink"/>
            <w:rFonts w:ascii="Times New Roman CYR" w:hAnsi="Times New Roman CYR" w:cs="Times New Roman CYR"/>
          </w:rPr>
          <w:t>@</w:t>
        </w:r>
        <w:r w:rsidRPr="00FC409F">
          <w:rPr>
            <w:rStyle w:val="Hyperlink"/>
            <w:rFonts w:ascii="Times New Roman CYR" w:hAnsi="Times New Roman CYR" w:cs="Times New Roman CYR"/>
            <w:lang w:val="en-US"/>
          </w:rPr>
          <w:t>mail</w:t>
        </w:r>
        <w:r w:rsidRPr="00FC409F">
          <w:rPr>
            <w:rStyle w:val="Hyperlink"/>
            <w:rFonts w:ascii="Times New Roman CYR" w:hAnsi="Times New Roman CYR" w:cs="Times New Roman CYR"/>
          </w:rPr>
          <w:t>.</w:t>
        </w:r>
        <w:r w:rsidRPr="00FC409F">
          <w:rPr>
            <w:rStyle w:val="Hyperlink"/>
            <w:rFonts w:ascii="Times New Roman CYR" w:hAnsi="Times New Roman CYR" w:cs="Times New Roman CYR"/>
            <w:lang w:val="en-US"/>
          </w:rPr>
          <w:t>ru</w:t>
        </w:r>
      </w:hyperlink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(8352) 22-33-69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(кафедра изобразительного искусства и методики его преподавания).</w:t>
      </w:r>
    </w:p>
    <w:p w:rsidR="00472C16" w:rsidRDefault="00472C16" w:rsidP="00531E7E">
      <w:pPr>
        <w:widowControl w:val="0"/>
        <w:autoSpaceDE w:val="0"/>
        <w:autoSpaceDN w:val="0"/>
        <w:adjustRightInd w:val="0"/>
        <w:spacing w:before="20"/>
        <w:ind w:firstLine="1134"/>
        <w:jc w:val="both"/>
        <w:rPr>
          <w:rFonts w:ascii="Times New Roman CYR" w:hAnsi="Times New Roman CYR" w:cs="Times New Roman CYR"/>
        </w:rPr>
      </w:pPr>
    </w:p>
    <w:p w:rsidR="00472C16" w:rsidRDefault="00472C16" w:rsidP="00531E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A5305">
        <w:rPr>
          <w:rFonts w:ascii="Times New Roman CYR" w:hAnsi="Times New Roman CYR" w:cs="Times New Roman CYR"/>
          <w:b/>
          <w:bCs/>
        </w:rPr>
        <w:t>Организационный взнос – 300 руб</w:t>
      </w:r>
      <w:r w:rsidRPr="00643261">
        <w:rPr>
          <w:rFonts w:ascii="Times New Roman CYR" w:hAnsi="Times New Roman CYR" w:cs="Times New Roman CYR"/>
        </w:rPr>
        <w:t>. (собирает руководитель группы).</w:t>
      </w:r>
    </w:p>
    <w:p w:rsidR="00472C1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p w:rsidR="00472C1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p w:rsidR="00472C1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p w:rsidR="00472C1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p w:rsidR="00472C16" w:rsidRPr="00502F6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502F66">
        <w:rPr>
          <w:b/>
          <w:bCs/>
          <w:sz w:val="22"/>
          <w:szCs w:val="22"/>
        </w:rPr>
        <w:t>ЗАЯВКА УЧАСТНИКА</w:t>
      </w:r>
    </w:p>
    <w:p w:rsidR="00472C16" w:rsidRPr="00502F66" w:rsidRDefault="00472C16" w:rsidP="003A108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747"/>
      </w:tblGrid>
      <w:tr w:rsidR="00472C16" w:rsidRPr="00605824">
        <w:tc>
          <w:tcPr>
            <w:tcW w:w="2551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7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72C16" w:rsidRPr="00605824">
        <w:tc>
          <w:tcPr>
            <w:tcW w:w="2551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05824"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605824">
              <w:rPr>
                <w:b/>
                <w:bCs/>
                <w:sz w:val="22"/>
                <w:szCs w:val="22"/>
              </w:rPr>
              <w:t>полностью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605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  <w:p w:rsidR="00472C16" w:rsidRPr="00605824" w:rsidRDefault="00472C16" w:rsidP="003A108E">
            <w:pPr>
              <w:tabs>
                <w:tab w:val="left" w:pos="180"/>
              </w:tabs>
              <w:rPr>
                <w:b/>
                <w:bCs/>
              </w:rPr>
            </w:pPr>
          </w:p>
        </w:tc>
      </w:tr>
      <w:tr w:rsidR="00472C16" w:rsidRPr="00605824">
        <w:tc>
          <w:tcPr>
            <w:tcW w:w="2551" w:type="dxa"/>
          </w:tcPr>
          <w:p w:rsidR="00472C16" w:rsidRDefault="00472C16" w:rsidP="003A108E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605824">
              <w:rPr>
                <w:b/>
                <w:bCs/>
                <w:sz w:val="22"/>
                <w:szCs w:val="22"/>
              </w:rPr>
              <w:t>озраст</w:t>
            </w:r>
          </w:p>
          <w:p w:rsidR="00472C16" w:rsidRPr="00605824" w:rsidRDefault="00472C16" w:rsidP="003A108E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6747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472C16" w:rsidRPr="00605824">
        <w:tc>
          <w:tcPr>
            <w:tcW w:w="2551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6747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472C16" w:rsidRPr="00605824">
        <w:tc>
          <w:tcPr>
            <w:tcW w:w="2551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Образовательное</w:t>
            </w:r>
          </w:p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у</w:t>
            </w:r>
            <w:r w:rsidRPr="00605824">
              <w:rPr>
                <w:b/>
                <w:bCs/>
                <w:sz w:val="22"/>
                <w:szCs w:val="22"/>
              </w:rPr>
              <w:t xml:space="preserve">чреждение </w:t>
            </w:r>
          </w:p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05824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полное название</w:t>
            </w:r>
            <w:r w:rsidRPr="0060582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7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472C16" w:rsidRPr="00605824">
        <w:tc>
          <w:tcPr>
            <w:tcW w:w="2551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05824">
              <w:rPr>
                <w:b/>
                <w:bCs/>
                <w:sz w:val="22"/>
                <w:szCs w:val="22"/>
              </w:rPr>
              <w:t>Ф.И.О. руководителя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6747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472C16" w:rsidRPr="00605824">
        <w:tc>
          <w:tcPr>
            <w:tcW w:w="2551" w:type="dxa"/>
          </w:tcPr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6747" w:type="dxa"/>
          </w:tcPr>
          <w:p w:rsidR="00472C16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  <w:p w:rsidR="00472C16" w:rsidRPr="00605824" w:rsidRDefault="00472C16" w:rsidP="008F7EC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472C16" w:rsidRDefault="00472C16" w:rsidP="006829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/>
    <w:p w:rsidR="00472C16" w:rsidRDefault="00472C16" w:rsidP="003C410A"/>
    <w:p w:rsidR="00472C16" w:rsidRDefault="00472C16" w:rsidP="003C410A"/>
    <w:p w:rsidR="00472C16" w:rsidRDefault="00472C16"/>
    <w:p w:rsidR="00472C16" w:rsidRDefault="00472C16"/>
    <w:sectPr w:rsidR="00472C16" w:rsidSect="0068290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0A7"/>
    <w:multiLevelType w:val="hybridMultilevel"/>
    <w:tmpl w:val="D056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C29"/>
    <w:multiLevelType w:val="hybridMultilevel"/>
    <w:tmpl w:val="73C2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C73A5"/>
    <w:multiLevelType w:val="hybridMultilevel"/>
    <w:tmpl w:val="7E5E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F1"/>
    <w:rsid w:val="00020BAC"/>
    <w:rsid w:val="00083D56"/>
    <w:rsid w:val="000C0558"/>
    <w:rsid w:val="000C2124"/>
    <w:rsid w:val="000E57D4"/>
    <w:rsid w:val="001014A0"/>
    <w:rsid w:val="00161028"/>
    <w:rsid w:val="0017405F"/>
    <w:rsid w:val="001F3EF8"/>
    <w:rsid w:val="00227D57"/>
    <w:rsid w:val="00247694"/>
    <w:rsid w:val="00304157"/>
    <w:rsid w:val="003A108E"/>
    <w:rsid w:val="003A4BB3"/>
    <w:rsid w:val="003C410A"/>
    <w:rsid w:val="003E4DC5"/>
    <w:rsid w:val="003F3888"/>
    <w:rsid w:val="0040650E"/>
    <w:rsid w:val="00472C16"/>
    <w:rsid w:val="004B1A0E"/>
    <w:rsid w:val="00502F66"/>
    <w:rsid w:val="00531E7E"/>
    <w:rsid w:val="005A3394"/>
    <w:rsid w:val="005B383C"/>
    <w:rsid w:val="005F5057"/>
    <w:rsid w:val="00605824"/>
    <w:rsid w:val="00643261"/>
    <w:rsid w:val="00682908"/>
    <w:rsid w:val="006E689B"/>
    <w:rsid w:val="00750937"/>
    <w:rsid w:val="00752C82"/>
    <w:rsid w:val="00785A7C"/>
    <w:rsid w:val="007A5305"/>
    <w:rsid w:val="008F7EC3"/>
    <w:rsid w:val="00975D33"/>
    <w:rsid w:val="009E5075"/>
    <w:rsid w:val="00A91429"/>
    <w:rsid w:val="00AD3A52"/>
    <w:rsid w:val="00AF0B63"/>
    <w:rsid w:val="00B4774F"/>
    <w:rsid w:val="00BA0715"/>
    <w:rsid w:val="00C546EB"/>
    <w:rsid w:val="00C9693F"/>
    <w:rsid w:val="00CC04F7"/>
    <w:rsid w:val="00CD63ED"/>
    <w:rsid w:val="00D72DAF"/>
    <w:rsid w:val="00DD3A77"/>
    <w:rsid w:val="00DF2351"/>
    <w:rsid w:val="00E22CDC"/>
    <w:rsid w:val="00E22E43"/>
    <w:rsid w:val="00E96CF1"/>
    <w:rsid w:val="00F5617C"/>
    <w:rsid w:val="00FC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908"/>
    <w:pPr>
      <w:ind w:left="720"/>
    </w:pPr>
  </w:style>
  <w:style w:type="character" w:styleId="Hyperlink">
    <w:name w:val="Hyperlink"/>
    <w:basedOn w:val="DefaultParagraphFont"/>
    <w:uiPriority w:val="99"/>
    <w:rsid w:val="00161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.m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472</Words>
  <Characters>2692</Characters>
  <Application>Microsoft Office Outlook</Application>
  <DocSecurity>0</DocSecurity>
  <Lines>0</Lines>
  <Paragraphs>0</Paragraphs>
  <ScaleCrop>false</ScaleCrop>
  <Company>Intell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Терентьева</dc:creator>
  <cp:keywords/>
  <dc:description/>
  <cp:lastModifiedBy>vas</cp:lastModifiedBy>
  <cp:revision>15</cp:revision>
  <dcterms:created xsi:type="dcterms:W3CDTF">2017-03-13T10:50:00Z</dcterms:created>
  <dcterms:modified xsi:type="dcterms:W3CDTF">2019-02-28T06:08:00Z</dcterms:modified>
</cp:coreProperties>
</file>