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C4800" w:rsidRPr="001F582C" w:rsidRDefault="007C67D6" w:rsidP="001F582C">
      <w:pPr>
        <w:spacing w:line="276" w:lineRule="auto"/>
        <w:ind w:firstLine="709"/>
        <w:jc w:val="center"/>
        <w:rPr>
          <w:sz w:val="24"/>
          <w:szCs w:val="24"/>
        </w:rPr>
      </w:pPr>
      <w:r w:rsidRPr="001F582C">
        <w:rPr>
          <w:b/>
          <w:spacing w:val="40"/>
          <w:sz w:val="24"/>
          <w:szCs w:val="24"/>
        </w:rPr>
        <w:t>МИНОБРНАУКИ РОССИИ</w:t>
      </w:r>
    </w:p>
    <w:p w:rsidR="00CC4800" w:rsidRPr="001F582C" w:rsidRDefault="007C67D6" w:rsidP="001F582C">
      <w:pPr>
        <w:pStyle w:val="aa"/>
        <w:spacing w:line="276" w:lineRule="auto"/>
        <w:ind w:firstLine="709"/>
        <w:jc w:val="center"/>
        <w:rPr>
          <w:sz w:val="24"/>
          <w:szCs w:val="24"/>
        </w:rPr>
      </w:pPr>
      <w:r w:rsidRPr="001F582C">
        <w:rPr>
          <w:b/>
          <w:bCs/>
          <w:sz w:val="24"/>
          <w:szCs w:val="24"/>
        </w:rPr>
        <w:t>Федеральное государственное</w:t>
      </w:r>
      <w:r w:rsidRPr="001F582C">
        <w:rPr>
          <w:b/>
          <w:sz w:val="24"/>
          <w:szCs w:val="24"/>
        </w:rPr>
        <w:t xml:space="preserve"> </w:t>
      </w:r>
      <w:r w:rsidRPr="001F582C">
        <w:rPr>
          <w:b/>
          <w:bCs/>
          <w:sz w:val="24"/>
          <w:szCs w:val="24"/>
        </w:rPr>
        <w:t>автономное образовательное учреждение высшего образования</w:t>
      </w:r>
    </w:p>
    <w:p w:rsidR="00CC4800" w:rsidRPr="001F582C" w:rsidRDefault="007C67D6" w:rsidP="001F582C">
      <w:pPr>
        <w:spacing w:line="276" w:lineRule="auto"/>
        <w:ind w:firstLine="709"/>
        <w:jc w:val="center"/>
        <w:rPr>
          <w:sz w:val="24"/>
          <w:szCs w:val="24"/>
        </w:rPr>
      </w:pPr>
      <w:proofErr w:type="gramStart"/>
      <w:r w:rsidRPr="001F582C">
        <w:rPr>
          <w:b/>
          <w:sz w:val="24"/>
          <w:szCs w:val="24"/>
        </w:rPr>
        <w:t>«Новосибирский национальный исследовательский государственный университет» (Новосибирский государственный университет.</w:t>
      </w:r>
      <w:proofErr w:type="gramEnd"/>
      <w:r w:rsidRPr="001F582C">
        <w:rPr>
          <w:b/>
          <w:sz w:val="24"/>
          <w:szCs w:val="24"/>
        </w:rPr>
        <w:t xml:space="preserve"> </w:t>
      </w:r>
      <w:proofErr w:type="gramStart"/>
      <w:r w:rsidRPr="001F582C">
        <w:rPr>
          <w:b/>
          <w:sz w:val="24"/>
          <w:szCs w:val="24"/>
        </w:rPr>
        <w:t>НГУ)</w:t>
      </w:r>
      <w:proofErr w:type="gramEnd"/>
    </w:p>
    <w:p w:rsidR="00CC4800" w:rsidRPr="001F582C" w:rsidRDefault="007C67D6" w:rsidP="001F582C">
      <w:pPr>
        <w:pBdr>
          <w:top w:val="none" w:sz="0" w:space="0" w:color="000000"/>
          <w:left w:val="none" w:sz="0" w:space="0" w:color="000000"/>
          <w:bottom w:val="single" w:sz="4" w:space="5" w:color="000000"/>
          <w:right w:val="none" w:sz="0" w:space="0" w:color="000000"/>
        </w:pBdr>
        <w:spacing w:line="276" w:lineRule="auto"/>
        <w:ind w:firstLine="709"/>
        <w:jc w:val="center"/>
        <w:rPr>
          <w:sz w:val="24"/>
          <w:szCs w:val="24"/>
        </w:rPr>
      </w:pPr>
      <w:r w:rsidRPr="001F582C">
        <w:rPr>
          <w:b/>
          <w:spacing w:val="30"/>
          <w:sz w:val="24"/>
          <w:szCs w:val="24"/>
        </w:rPr>
        <w:t xml:space="preserve">СПЕЦИАЛИЗИРОВАННЫЙ </w:t>
      </w:r>
      <w:r w:rsidRPr="001F582C">
        <w:rPr>
          <w:b/>
          <w:bCs/>
          <w:spacing w:val="30"/>
          <w:sz w:val="24"/>
          <w:szCs w:val="24"/>
        </w:rPr>
        <w:t>УЧЕБНО-НАУЧНЫЙ ЦЕНТР УНИВЕРСИТЕТА</w:t>
      </w:r>
    </w:p>
    <w:p w:rsidR="00CC4800" w:rsidRPr="001421D3" w:rsidRDefault="007C67D6" w:rsidP="001F582C">
      <w:pPr>
        <w:spacing w:line="276" w:lineRule="auto"/>
        <w:ind w:firstLine="709"/>
        <w:jc w:val="center"/>
      </w:pPr>
      <w:r w:rsidRPr="001421D3">
        <w:t xml:space="preserve">ИНН 5408106490 КПП 540802001. Юридический и почтовый </w:t>
      </w:r>
      <w:r w:rsidR="001421D3" w:rsidRPr="001421D3">
        <w:t xml:space="preserve">адрес: 630090, Новосибирск, ул. </w:t>
      </w:r>
      <w:r w:rsidRPr="001421D3">
        <w:t>Пирогова, 11/1.</w:t>
      </w:r>
    </w:p>
    <w:p w:rsidR="00CC4800" w:rsidRPr="001421D3" w:rsidRDefault="007C67D6" w:rsidP="001F582C">
      <w:pPr>
        <w:spacing w:line="276" w:lineRule="auto"/>
        <w:ind w:firstLine="709"/>
        <w:jc w:val="center"/>
      </w:pPr>
      <w:r w:rsidRPr="001421D3">
        <w:t xml:space="preserve">Тел. (383) 330-30-11, факс (383) 363-41-27. </w:t>
      </w:r>
      <w:r w:rsidRPr="001421D3">
        <w:rPr>
          <w:lang w:val="en-US"/>
        </w:rPr>
        <w:t>E</w:t>
      </w:r>
      <w:r w:rsidRPr="001421D3">
        <w:t>-</w:t>
      </w:r>
      <w:r w:rsidRPr="001421D3">
        <w:rPr>
          <w:lang w:val="en-US"/>
        </w:rPr>
        <w:t>mail</w:t>
      </w:r>
      <w:r w:rsidRPr="001421D3">
        <w:t xml:space="preserve">: </w:t>
      </w:r>
      <w:hyperlink r:id="rId9" w:history="1">
        <w:r w:rsidRPr="001421D3">
          <w:rPr>
            <w:rStyle w:val="a3"/>
            <w:color w:val="auto"/>
            <w:lang w:val="en-US"/>
          </w:rPr>
          <w:t>fmsh</w:t>
        </w:r>
        <w:r w:rsidRPr="001421D3">
          <w:rPr>
            <w:rStyle w:val="a3"/>
            <w:color w:val="auto"/>
          </w:rPr>
          <w:t>@</w:t>
        </w:r>
        <w:r w:rsidRPr="001421D3">
          <w:rPr>
            <w:rStyle w:val="a3"/>
            <w:color w:val="auto"/>
            <w:lang w:val="en-US"/>
          </w:rPr>
          <w:t>sesc</w:t>
        </w:r>
        <w:r w:rsidRPr="001421D3">
          <w:rPr>
            <w:rStyle w:val="a3"/>
            <w:color w:val="auto"/>
          </w:rPr>
          <w:t>.</w:t>
        </w:r>
        <w:r w:rsidRPr="001421D3">
          <w:rPr>
            <w:rStyle w:val="a3"/>
            <w:color w:val="auto"/>
            <w:lang w:val="en-US"/>
          </w:rPr>
          <w:t>nsu</w:t>
        </w:r>
        <w:r w:rsidRPr="001421D3">
          <w:rPr>
            <w:rStyle w:val="a3"/>
            <w:color w:val="auto"/>
          </w:rPr>
          <w:t>.</w:t>
        </w:r>
        <w:r w:rsidRPr="001421D3">
          <w:rPr>
            <w:rStyle w:val="a3"/>
            <w:color w:val="auto"/>
            <w:lang w:val="en-US"/>
          </w:rPr>
          <w:t>ru</w:t>
        </w:r>
      </w:hyperlink>
      <w:r w:rsidRPr="001421D3">
        <w:t xml:space="preserve">, сайт: </w:t>
      </w:r>
      <w:hyperlink r:id="rId10" w:history="1">
        <w:r w:rsidRPr="001421D3">
          <w:rPr>
            <w:rStyle w:val="a3"/>
            <w:color w:val="auto"/>
            <w:lang w:val="en-US"/>
          </w:rPr>
          <w:t>http</w:t>
        </w:r>
        <w:r w:rsidRPr="001421D3">
          <w:rPr>
            <w:rStyle w:val="a3"/>
            <w:color w:val="auto"/>
          </w:rPr>
          <w:t>://</w:t>
        </w:r>
        <w:r w:rsidRPr="001421D3">
          <w:rPr>
            <w:rStyle w:val="a3"/>
            <w:color w:val="auto"/>
            <w:lang w:val="en-US"/>
          </w:rPr>
          <w:t>sesc</w:t>
        </w:r>
        <w:r w:rsidRPr="001421D3">
          <w:rPr>
            <w:rStyle w:val="a3"/>
            <w:color w:val="auto"/>
          </w:rPr>
          <w:t>.</w:t>
        </w:r>
        <w:r w:rsidRPr="001421D3">
          <w:rPr>
            <w:rStyle w:val="a3"/>
            <w:color w:val="auto"/>
            <w:lang w:val="en-US"/>
          </w:rPr>
          <w:t>nsu</w:t>
        </w:r>
        <w:r w:rsidRPr="001421D3">
          <w:rPr>
            <w:rStyle w:val="a3"/>
            <w:color w:val="auto"/>
          </w:rPr>
          <w:t>.</w:t>
        </w:r>
        <w:proofErr w:type="spellStart"/>
        <w:r w:rsidRPr="001421D3">
          <w:rPr>
            <w:rStyle w:val="a3"/>
            <w:color w:val="auto"/>
            <w:lang w:val="en-US"/>
          </w:rPr>
          <w:t>ru</w:t>
        </w:r>
        <w:proofErr w:type="spellEnd"/>
      </w:hyperlink>
    </w:p>
    <w:p w:rsidR="00CC4800" w:rsidRPr="001F582C" w:rsidRDefault="00CC4800" w:rsidP="001F582C">
      <w:pPr>
        <w:tabs>
          <w:tab w:val="left" w:pos="9000"/>
        </w:tabs>
        <w:spacing w:line="276" w:lineRule="auto"/>
        <w:ind w:firstLine="709"/>
        <w:jc w:val="center"/>
        <w:rPr>
          <w:sz w:val="24"/>
          <w:szCs w:val="24"/>
        </w:rPr>
      </w:pPr>
    </w:p>
    <w:p w:rsidR="00CC4800" w:rsidRPr="00334324" w:rsidRDefault="007C67D6" w:rsidP="001F582C">
      <w:pPr>
        <w:tabs>
          <w:tab w:val="left" w:pos="9000"/>
        </w:tabs>
        <w:spacing w:line="276" w:lineRule="auto"/>
        <w:ind w:firstLine="709"/>
        <w:contextualSpacing/>
        <w:jc w:val="center"/>
        <w:rPr>
          <w:sz w:val="23"/>
          <w:szCs w:val="23"/>
        </w:rPr>
      </w:pPr>
      <w:r w:rsidRPr="00334324">
        <w:rPr>
          <w:sz w:val="23"/>
          <w:szCs w:val="23"/>
        </w:rPr>
        <w:t>Уважаемые коллеги!</w:t>
      </w:r>
    </w:p>
    <w:p w:rsidR="00CC4800" w:rsidRPr="00334324" w:rsidRDefault="00C23390" w:rsidP="001F582C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 xml:space="preserve">Приглашаем принять участие в работе ежегодной </w:t>
      </w:r>
      <w:r w:rsidR="0091718E">
        <w:rPr>
          <w:sz w:val="23"/>
          <w:szCs w:val="23"/>
        </w:rPr>
        <w:t>Всероссийской</w:t>
      </w:r>
      <w:r w:rsidR="007C67D6" w:rsidRPr="00334324">
        <w:rPr>
          <w:sz w:val="23"/>
          <w:szCs w:val="23"/>
        </w:rPr>
        <w:t xml:space="preserve"> научно-методической </w:t>
      </w:r>
      <w:r w:rsidR="007C67D6" w:rsidRPr="0080235A">
        <w:rPr>
          <w:sz w:val="23"/>
          <w:szCs w:val="23"/>
        </w:rPr>
        <w:t xml:space="preserve">конференции </w:t>
      </w:r>
      <w:r w:rsidR="0091718E">
        <w:rPr>
          <w:sz w:val="23"/>
          <w:szCs w:val="23"/>
        </w:rPr>
        <w:t xml:space="preserve">с международным участием </w:t>
      </w:r>
      <w:r w:rsidRPr="0080235A">
        <w:rPr>
          <w:b/>
          <w:sz w:val="23"/>
          <w:szCs w:val="23"/>
        </w:rPr>
        <w:t>«</w:t>
      </w:r>
      <w:r w:rsidR="000F2CFA">
        <w:rPr>
          <w:b/>
          <w:sz w:val="23"/>
          <w:szCs w:val="23"/>
        </w:rPr>
        <w:t xml:space="preserve">Профильное </w:t>
      </w:r>
      <w:r w:rsidR="002324CB">
        <w:rPr>
          <w:b/>
          <w:sz w:val="23"/>
          <w:szCs w:val="23"/>
        </w:rPr>
        <w:t xml:space="preserve">образование </w:t>
      </w:r>
      <w:r w:rsidR="00744532">
        <w:rPr>
          <w:b/>
          <w:sz w:val="23"/>
          <w:szCs w:val="23"/>
        </w:rPr>
        <w:t>и специализированное обучение</w:t>
      </w:r>
      <w:r w:rsidR="000F2CFA">
        <w:rPr>
          <w:b/>
          <w:sz w:val="23"/>
          <w:szCs w:val="23"/>
        </w:rPr>
        <w:t>: современные подходы</w:t>
      </w:r>
      <w:r w:rsidR="00744532">
        <w:rPr>
          <w:b/>
          <w:sz w:val="23"/>
          <w:szCs w:val="23"/>
        </w:rPr>
        <w:t>, модели</w:t>
      </w:r>
      <w:r w:rsidR="000F2CFA">
        <w:rPr>
          <w:b/>
          <w:sz w:val="23"/>
          <w:szCs w:val="23"/>
        </w:rPr>
        <w:t xml:space="preserve"> и практики», </w:t>
      </w:r>
      <w:r w:rsidR="007C67D6" w:rsidRPr="0080235A">
        <w:rPr>
          <w:sz w:val="23"/>
          <w:szCs w:val="23"/>
        </w:rPr>
        <w:t xml:space="preserve">которая </w:t>
      </w:r>
      <w:r w:rsidRPr="0080235A">
        <w:rPr>
          <w:sz w:val="23"/>
          <w:szCs w:val="23"/>
        </w:rPr>
        <w:t xml:space="preserve">состоится </w:t>
      </w:r>
      <w:r w:rsidR="0091718E">
        <w:rPr>
          <w:b/>
          <w:sz w:val="23"/>
          <w:szCs w:val="23"/>
        </w:rPr>
        <w:t>12 – 13</w:t>
      </w:r>
      <w:r w:rsidRPr="0080235A">
        <w:rPr>
          <w:sz w:val="23"/>
          <w:szCs w:val="23"/>
        </w:rPr>
        <w:t xml:space="preserve"> </w:t>
      </w:r>
      <w:r w:rsidR="007C67D6" w:rsidRPr="0080235A">
        <w:rPr>
          <w:b/>
          <w:sz w:val="23"/>
          <w:szCs w:val="23"/>
        </w:rPr>
        <w:t>декабря 20</w:t>
      </w:r>
      <w:r w:rsidR="0091718E">
        <w:rPr>
          <w:b/>
          <w:sz w:val="23"/>
          <w:szCs w:val="23"/>
        </w:rPr>
        <w:t>20</w:t>
      </w:r>
      <w:r w:rsidR="007C67D6" w:rsidRPr="0080235A">
        <w:rPr>
          <w:b/>
          <w:sz w:val="23"/>
          <w:szCs w:val="23"/>
        </w:rPr>
        <w:t xml:space="preserve"> года</w:t>
      </w:r>
      <w:r w:rsidR="007C67D6" w:rsidRPr="00334324">
        <w:rPr>
          <w:sz w:val="23"/>
          <w:szCs w:val="23"/>
        </w:rPr>
        <w:t xml:space="preserve"> в Специализированном учебно-научном центре Новосибирского государственного университета.</w:t>
      </w:r>
    </w:p>
    <w:p w:rsidR="0078000E" w:rsidRPr="00334324" w:rsidRDefault="0078000E" w:rsidP="001F582C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proofErr w:type="gramStart"/>
      <w:r w:rsidRPr="00334324">
        <w:rPr>
          <w:color w:val="000000"/>
          <w:sz w:val="23"/>
          <w:szCs w:val="23"/>
        </w:rPr>
        <w:t xml:space="preserve">Стратегическая цель Конференции – взаимодействие </w:t>
      </w:r>
      <w:r w:rsidR="00A17D0F" w:rsidRPr="00334324">
        <w:rPr>
          <w:color w:val="000000"/>
          <w:sz w:val="23"/>
          <w:szCs w:val="23"/>
        </w:rPr>
        <w:t>учителей</w:t>
      </w:r>
      <w:r w:rsidRPr="00334324">
        <w:rPr>
          <w:color w:val="000000"/>
          <w:sz w:val="23"/>
          <w:szCs w:val="23"/>
        </w:rPr>
        <w:t xml:space="preserve"> лицеев, гимназий </w:t>
      </w:r>
      <w:r w:rsidRPr="00334324">
        <w:rPr>
          <w:sz w:val="23"/>
          <w:szCs w:val="23"/>
        </w:rPr>
        <w:t>и профильных школ из различных регионов России</w:t>
      </w:r>
      <w:r w:rsidR="00870BB2" w:rsidRPr="00334324">
        <w:rPr>
          <w:sz w:val="23"/>
          <w:szCs w:val="23"/>
        </w:rPr>
        <w:t>,</w:t>
      </w:r>
      <w:r w:rsidRPr="00334324">
        <w:rPr>
          <w:color w:val="000000"/>
          <w:sz w:val="23"/>
          <w:szCs w:val="23"/>
        </w:rPr>
        <w:t xml:space="preserve"> преподавателей </w:t>
      </w:r>
      <w:r w:rsidRPr="00334324">
        <w:rPr>
          <w:sz w:val="23"/>
          <w:szCs w:val="23"/>
        </w:rPr>
        <w:t>Специализированных учебно-научных центров Московского, Санкт-Петербургского и Уральского государственных университетов</w:t>
      </w:r>
      <w:r w:rsidR="00870BB2" w:rsidRPr="00334324">
        <w:rPr>
          <w:sz w:val="23"/>
          <w:szCs w:val="23"/>
        </w:rPr>
        <w:t>,</w:t>
      </w:r>
      <w:r w:rsidRPr="00334324">
        <w:rPr>
          <w:color w:val="000000"/>
          <w:sz w:val="23"/>
          <w:szCs w:val="23"/>
        </w:rPr>
        <w:t xml:space="preserve"> профессорско-преподавательского состава вузов, научных сотрудников исследовательских институтов </w:t>
      </w:r>
      <w:r w:rsidR="00490071" w:rsidRPr="00334324">
        <w:rPr>
          <w:color w:val="000000"/>
          <w:sz w:val="23"/>
          <w:szCs w:val="23"/>
        </w:rPr>
        <w:t>Новосибирского научного центра</w:t>
      </w:r>
      <w:r w:rsidRPr="00334324">
        <w:rPr>
          <w:color w:val="000000"/>
          <w:sz w:val="23"/>
          <w:szCs w:val="23"/>
        </w:rPr>
        <w:t xml:space="preserve">, </w:t>
      </w:r>
      <w:r w:rsidR="00870BB2" w:rsidRPr="00334324">
        <w:rPr>
          <w:sz w:val="23"/>
          <w:szCs w:val="23"/>
        </w:rPr>
        <w:t>представителей органов управления образования</w:t>
      </w:r>
      <w:r w:rsidR="00870BB2" w:rsidRPr="00334324">
        <w:rPr>
          <w:color w:val="000000"/>
          <w:sz w:val="23"/>
          <w:szCs w:val="23"/>
        </w:rPr>
        <w:t xml:space="preserve">, </w:t>
      </w:r>
      <w:r w:rsidRPr="00334324">
        <w:rPr>
          <w:color w:val="000000"/>
          <w:sz w:val="23"/>
          <w:szCs w:val="23"/>
        </w:rPr>
        <w:t>их профессиональная консолидация, координация усилий, направленных на интенсификацию профильного обучения посредством регулярного взаимодействия, взаимного ознакомления с полученными результатами и их коллективного обсуждения.</w:t>
      </w:r>
      <w:proofErr w:type="gramEnd"/>
    </w:p>
    <w:p w:rsidR="00C23390" w:rsidRPr="00334324" w:rsidRDefault="00C23390" w:rsidP="00334324">
      <w:pPr>
        <w:spacing w:line="276" w:lineRule="auto"/>
        <w:ind w:firstLine="709"/>
        <w:contextualSpacing/>
        <w:jc w:val="center"/>
        <w:rPr>
          <w:sz w:val="23"/>
          <w:szCs w:val="23"/>
        </w:rPr>
      </w:pPr>
      <w:r w:rsidRPr="00334324">
        <w:rPr>
          <w:b/>
          <w:sz w:val="23"/>
          <w:szCs w:val="23"/>
        </w:rPr>
        <w:t>Основные направления работы Конференции:</w:t>
      </w:r>
    </w:p>
    <w:p w:rsidR="00CC4800" w:rsidRPr="00334324" w:rsidRDefault="007C67D6" w:rsidP="001F582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 xml:space="preserve">Общие проблемы профильного </w:t>
      </w:r>
      <w:r w:rsidR="006964CC">
        <w:rPr>
          <w:sz w:val="23"/>
          <w:szCs w:val="23"/>
        </w:rPr>
        <w:t>образования</w:t>
      </w:r>
    </w:p>
    <w:p w:rsidR="00CC4800" w:rsidRPr="00334324" w:rsidRDefault="007C67D6" w:rsidP="001F582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Развитие специализированного дополнительного образования естественнонаучной и науч</w:t>
      </w:r>
      <w:r w:rsidR="00A17D0F" w:rsidRPr="00334324">
        <w:rPr>
          <w:sz w:val="23"/>
          <w:szCs w:val="23"/>
        </w:rPr>
        <w:t>но-технической направленностей</w:t>
      </w:r>
    </w:p>
    <w:p w:rsidR="00CC4800" w:rsidRPr="00334324" w:rsidRDefault="007C67D6" w:rsidP="001F582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Инженерное образование и робототехника</w:t>
      </w:r>
      <w:r w:rsidR="00A17D0F" w:rsidRPr="00334324">
        <w:rPr>
          <w:sz w:val="23"/>
          <w:szCs w:val="23"/>
        </w:rPr>
        <w:t xml:space="preserve"> в современной российской школе</w:t>
      </w:r>
    </w:p>
    <w:p w:rsidR="00870BB2" w:rsidRPr="00334324" w:rsidRDefault="00870BB2" w:rsidP="001F582C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 xml:space="preserve">Общегуманитарная подготовка в </w:t>
      </w:r>
      <w:proofErr w:type="gramStart"/>
      <w:r w:rsidRPr="00334324">
        <w:rPr>
          <w:sz w:val="23"/>
          <w:szCs w:val="23"/>
        </w:rPr>
        <w:t>естественно-научном</w:t>
      </w:r>
      <w:proofErr w:type="gramEnd"/>
      <w:r w:rsidRPr="00334324">
        <w:rPr>
          <w:sz w:val="23"/>
          <w:szCs w:val="23"/>
        </w:rPr>
        <w:t xml:space="preserve"> и</w:t>
      </w:r>
      <w:r w:rsidR="00A17D0F" w:rsidRPr="00334324">
        <w:rPr>
          <w:sz w:val="23"/>
          <w:szCs w:val="23"/>
        </w:rPr>
        <w:t xml:space="preserve"> научно-техническом образовании</w:t>
      </w:r>
    </w:p>
    <w:p w:rsidR="00805456" w:rsidRDefault="00A17D0F" w:rsidP="00805456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Олимпиадная подготовка</w:t>
      </w:r>
    </w:p>
    <w:p w:rsidR="0091718E" w:rsidRPr="00334324" w:rsidRDefault="0091718E" w:rsidP="00805456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Дистанционное обучение</w:t>
      </w:r>
    </w:p>
    <w:p w:rsidR="00805456" w:rsidRPr="00334324" w:rsidRDefault="00805456" w:rsidP="00805456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Методоло</w:t>
      </w:r>
      <w:r w:rsidR="00A17D0F" w:rsidRPr="00334324">
        <w:rPr>
          <w:sz w:val="23"/>
          <w:szCs w:val="23"/>
        </w:rPr>
        <w:t>гия и методики подготовки к ЕГЭ</w:t>
      </w:r>
    </w:p>
    <w:p w:rsidR="00CC4800" w:rsidRDefault="007C67D6" w:rsidP="001F582C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В программе конференции запланированы практико-ориентированные тренинги и мастер-классы естественнонаучной и научно-технической направленностей, круглые столы по обмену опытом преподавания физики, математики, химии, биологии, информатики, русского языка и литературы, истории и иностранных языков.</w:t>
      </w:r>
    </w:p>
    <w:p w:rsidR="0091718E" w:rsidRPr="002324CB" w:rsidRDefault="0091718E" w:rsidP="002324CB">
      <w:pPr>
        <w:spacing w:line="276" w:lineRule="auto"/>
        <w:ind w:firstLine="709"/>
        <w:contextualSpacing/>
        <w:jc w:val="center"/>
        <w:rPr>
          <w:i/>
          <w:iCs/>
          <w:sz w:val="23"/>
          <w:szCs w:val="23"/>
          <w:u w:val="single"/>
        </w:rPr>
      </w:pPr>
      <w:r w:rsidRPr="002324CB">
        <w:rPr>
          <w:i/>
          <w:iCs/>
          <w:sz w:val="23"/>
          <w:szCs w:val="23"/>
          <w:u w:val="single"/>
        </w:rPr>
        <w:t xml:space="preserve">Работа Конференции пройдет в </w:t>
      </w:r>
      <w:bookmarkStart w:id="0" w:name="_GoBack"/>
      <w:bookmarkEnd w:id="0"/>
      <w:r w:rsidRPr="002324CB">
        <w:rPr>
          <w:i/>
          <w:iCs/>
          <w:sz w:val="23"/>
          <w:szCs w:val="23"/>
          <w:u w:val="single"/>
        </w:rPr>
        <w:t>дистанционном формате.</w:t>
      </w:r>
    </w:p>
    <w:p w:rsidR="000A189F" w:rsidRPr="00334324" w:rsidRDefault="000A189F" w:rsidP="001F582C">
      <w:pPr>
        <w:keepNext/>
        <w:spacing w:line="276" w:lineRule="auto"/>
        <w:ind w:firstLine="709"/>
        <w:jc w:val="center"/>
        <w:rPr>
          <w:b/>
          <w:sz w:val="23"/>
          <w:szCs w:val="23"/>
        </w:rPr>
      </w:pPr>
      <w:r w:rsidRPr="00334324">
        <w:rPr>
          <w:b/>
          <w:sz w:val="23"/>
          <w:szCs w:val="23"/>
        </w:rPr>
        <w:t>Предварительная структура Программы Конференции</w:t>
      </w:r>
    </w:p>
    <w:p w:rsidR="000A189F" w:rsidRPr="00334324" w:rsidRDefault="0091718E" w:rsidP="001F582C">
      <w:pPr>
        <w:spacing w:line="276" w:lineRule="auto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12</w:t>
      </w:r>
      <w:r w:rsidR="000A189F" w:rsidRPr="00334324">
        <w:rPr>
          <w:b/>
          <w:sz w:val="23"/>
          <w:szCs w:val="23"/>
        </w:rPr>
        <w:t xml:space="preserve"> декабря (суббота)</w:t>
      </w:r>
    </w:p>
    <w:p w:rsidR="000A189F" w:rsidRPr="00334324" w:rsidRDefault="000A189F" w:rsidP="001F582C">
      <w:pPr>
        <w:spacing w:line="276" w:lineRule="auto"/>
        <w:ind w:firstLine="709"/>
        <w:rPr>
          <w:sz w:val="23"/>
          <w:szCs w:val="23"/>
        </w:rPr>
      </w:pPr>
      <w:r w:rsidRPr="00334324">
        <w:rPr>
          <w:sz w:val="23"/>
          <w:szCs w:val="23"/>
        </w:rPr>
        <w:t>Регистрация участников</w:t>
      </w:r>
    </w:p>
    <w:p w:rsidR="000A189F" w:rsidRPr="00334324" w:rsidRDefault="000A189F" w:rsidP="001F582C">
      <w:pPr>
        <w:spacing w:line="276" w:lineRule="auto"/>
        <w:ind w:firstLine="709"/>
        <w:rPr>
          <w:sz w:val="23"/>
          <w:szCs w:val="23"/>
        </w:rPr>
      </w:pPr>
      <w:r w:rsidRPr="00334324">
        <w:rPr>
          <w:sz w:val="23"/>
          <w:szCs w:val="23"/>
        </w:rPr>
        <w:t>Начало работы конференции</w:t>
      </w:r>
    </w:p>
    <w:p w:rsidR="000A189F" w:rsidRPr="00334324" w:rsidRDefault="000A189F" w:rsidP="001F582C">
      <w:pPr>
        <w:spacing w:line="276" w:lineRule="auto"/>
        <w:ind w:firstLine="709"/>
        <w:rPr>
          <w:sz w:val="23"/>
          <w:szCs w:val="23"/>
        </w:rPr>
      </w:pPr>
      <w:r w:rsidRPr="00334324">
        <w:rPr>
          <w:sz w:val="23"/>
          <w:szCs w:val="23"/>
        </w:rPr>
        <w:t>Пленарное заседание</w:t>
      </w:r>
    </w:p>
    <w:p w:rsidR="001F582C" w:rsidRPr="00334324" w:rsidRDefault="001F582C" w:rsidP="001F582C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Работа секций и круглых столов.</w:t>
      </w:r>
    </w:p>
    <w:p w:rsidR="001F582C" w:rsidRPr="00334324" w:rsidRDefault="001F582C" w:rsidP="001F582C">
      <w:pPr>
        <w:spacing w:line="276" w:lineRule="auto"/>
        <w:ind w:firstLine="709"/>
        <w:rPr>
          <w:sz w:val="23"/>
          <w:szCs w:val="23"/>
        </w:rPr>
      </w:pPr>
      <w:r w:rsidRPr="00334324">
        <w:rPr>
          <w:sz w:val="23"/>
          <w:szCs w:val="23"/>
        </w:rPr>
        <w:t>Мастер-классы</w:t>
      </w:r>
    </w:p>
    <w:p w:rsidR="000A189F" w:rsidRPr="00334324" w:rsidRDefault="0091718E" w:rsidP="001F582C">
      <w:pPr>
        <w:spacing w:line="276" w:lineRule="auto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13</w:t>
      </w:r>
      <w:r w:rsidR="001F582C" w:rsidRPr="00334324">
        <w:rPr>
          <w:b/>
          <w:sz w:val="23"/>
          <w:szCs w:val="23"/>
        </w:rPr>
        <w:t xml:space="preserve"> декабря (воскресенье)</w:t>
      </w:r>
    </w:p>
    <w:p w:rsidR="001F582C" w:rsidRPr="00334324" w:rsidRDefault="001F582C" w:rsidP="001F582C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Работа секций и круглых столов.</w:t>
      </w:r>
    </w:p>
    <w:p w:rsidR="001F582C" w:rsidRPr="00334324" w:rsidRDefault="001F582C" w:rsidP="001F582C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Мастер-классы.</w:t>
      </w:r>
    </w:p>
    <w:p w:rsidR="001F582C" w:rsidRPr="00334324" w:rsidRDefault="001F582C" w:rsidP="001F582C">
      <w:pPr>
        <w:spacing w:line="276" w:lineRule="auto"/>
        <w:ind w:firstLine="709"/>
        <w:contextualSpacing/>
        <w:jc w:val="both"/>
        <w:rPr>
          <w:sz w:val="23"/>
          <w:szCs w:val="23"/>
        </w:rPr>
      </w:pPr>
      <w:r w:rsidRPr="00334324">
        <w:rPr>
          <w:sz w:val="23"/>
          <w:szCs w:val="23"/>
        </w:rPr>
        <w:t>Закрытие Конференции</w:t>
      </w:r>
    </w:p>
    <w:p w:rsidR="001421D3" w:rsidRDefault="001F582C" w:rsidP="00ED052C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334324">
        <w:rPr>
          <w:sz w:val="23"/>
          <w:szCs w:val="23"/>
        </w:rPr>
        <w:t>Отъезд участников.</w:t>
      </w:r>
      <w:r w:rsidR="001421D3">
        <w:rPr>
          <w:sz w:val="24"/>
          <w:szCs w:val="24"/>
        </w:rPr>
        <w:br w:type="page"/>
      </w:r>
    </w:p>
    <w:p w:rsidR="000A189F" w:rsidRPr="001F582C" w:rsidRDefault="000A189F" w:rsidP="001F582C">
      <w:pPr>
        <w:keepNext/>
        <w:shd w:val="clear" w:color="auto" w:fill="FFFFFF"/>
        <w:spacing w:line="276" w:lineRule="auto"/>
        <w:ind w:firstLine="709"/>
        <w:jc w:val="center"/>
        <w:rPr>
          <w:b/>
          <w:sz w:val="24"/>
          <w:szCs w:val="24"/>
        </w:rPr>
      </w:pPr>
      <w:r w:rsidRPr="001F582C">
        <w:rPr>
          <w:b/>
          <w:sz w:val="24"/>
          <w:szCs w:val="24"/>
        </w:rPr>
        <w:lastRenderedPageBreak/>
        <w:t>Как подать заявку</w:t>
      </w:r>
    </w:p>
    <w:p w:rsidR="001F582C" w:rsidRDefault="000A189F" w:rsidP="001421D3">
      <w:pPr>
        <w:tabs>
          <w:tab w:val="left" w:pos="9000"/>
        </w:tabs>
        <w:spacing w:line="276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1F582C">
        <w:rPr>
          <w:sz w:val="24"/>
          <w:szCs w:val="24"/>
        </w:rPr>
        <w:t xml:space="preserve">Регистрация участников осуществляется </w:t>
      </w:r>
      <w:r w:rsidR="001F582C" w:rsidRPr="001F582C">
        <w:rPr>
          <w:sz w:val="24"/>
          <w:szCs w:val="24"/>
        </w:rPr>
        <w:t>на сайте Конференции</w:t>
      </w:r>
      <w:r w:rsidRPr="001F582C">
        <w:rPr>
          <w:sz w:val="24"/>
          <w:szCs w:val="24"/>
        </w:rPr>
        <w:t xml:space="preserve"> - </w:t>
      </w:r>
      <w:hyperlink r:id="rId11" w:history="1">
        <w:r w:rsidR="001F582C" w:rsidRPr="0080235A">
          <w:rPr>
            <w:rStyle w:val="a3"/>
            <w:sz w:val="24"/>
            <w:szCs w:val="24"/>
          </w:rPr>
          <w:t>http://sesc.nsu.ru/conf</w:t>
        </w:r>
      </w:hyperlink>
      <w:r w:rsidR="001F582C" w:rsidRPr="0080235A">
        <w:rPr>
          <w:sz w:val="24"/>
          <w:szCs w:val="24"/>
        </w:rPr>
        <w:t xml:space="preserve">. </w:t>
      </w:r>
      <w:r w:rsidR="001F582C" w:rsidRPr="0080235A">
        <w:rPr>
          <w:color w:val="000000"/>
          <w:sz w:val="24"/>
          <w:szCs w:val="24"/>
        </w:rPr>
        <w:t xml:space="preserve">Возможно как очное, так и заочное участие. В случае возникновения технических проблем, связанных с регистрацией в системе, </w:t>
      </w:r>
      <w:r w:rsidR="00C704C5">
        <w:rPr>
          <w:color w:val="000000"/>
          <w:sz w:val="24"/>
          <w:szCs w:val="24"/>
        </w:rPr>
        <w:t>заявку на участие и тезисы можно направить</w:t>
      </w:r>
      <w:r w:rsidR="001F582C" w:rsidRPr="0080235A">
        <w:rPr>
          <w:color w:val="000000"/>
          <w:sz w:val="24"/>
          <w:szCs w:val="24"/>
        </w:rPr>
        <w:t xml:space="preserve"> на</w:t>
      </w:r>
      <w:r w:rsidR="00CA3743">
        <w:rPr>
          <w:color w:val="000000"/>
          <w:sz w:val="24"/>
          <w:szCs w:val="24"/>
        </w:rPr>
        <w:br/>
      </w:r>
      <w:r w:rsidR="001F582C" w:rsidRPr="0080235A">
        <w:rPr>
          <w:color w:val="000000"/>
          <w:sz w:val="24"/>
          <w:szCs w:val="24"/>
          <w:lang w:val="en-US"/>
        </w:rPr>
        <w:t>e</w:t>
      </w:r>
      <w:r w:rsidR="001F582C" w:rsidRPr="0080235A">
        <w:rPr>
          <w:color w:val="000000"/>
          <w:sz w:val="24"/>
          <w:szCs w:val="24"/>
        </w:rPr>
        <w:t>-</w:t>
      </w:r>
      <w:r w:rsidR="001F582C" w:rsidRPr="0080235A">
        <w:rPr>
          <w:color w:val="000000"/>
          <w:sz w:val="24"/>
          <w:szCs w:val="24"/>
          <w:lang w:val="en-US"/>
        </w:rPr>
        <w:t>mail</w:t>
      </w:r>
      <w:r w:rsidR="00C704C5">
        <w:rPr>
          <w:color w:val="000000"/>
          <w:sz w:val="24"/>
          <w:szCs w:val="24"/>
        </w:rPr>
        <w:t> </w:t>
      </w:r>
      <w:r w:rsidR="001F582C" w:rsidRPr="002324CB">
        <w:rPr>
          <w:color w:val="000000"/>
          <w:sz w:val="24"/>
          <w:szCs w:val="24"/>
        </w:rPr>
        <w:t xml:space="preserve">Конференции </w:t>
      </w:r>
      <w:hyperlink r:id="rId12" w:history="1">
        <w:r w:rsidR="002324CB" w:rsidRPr="005B46FB">
          <w:rPr>
            <w:rStyle w:val="a3"/>
            <w:sz w:val="24"/>
            <w:szCs w:val="24"/>
            <w:shd w:val="clear" w:color="auto" w:fill="FFFFFF"/>
          </w:rPr>
          <w:t>conf2020@sesc.nsu.ru</w:t>
        </w:r>
      </w:hyperlink>
    </w:p>
    <w:p w:rsidR="002324CB" w:rsidRPr="002324CB" w:rsidRDefault="002324CB" w:rsidP="001421D3">
      <w:pPr>
        <w:tabs>
          <w:tab w:val="left" w:pos="9000"/>
        </w:tabs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1421D3" w:rsidRDefault="000A189F" w:rsidP="001421D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80235A">
        <w:rPr>
          <w:sz w:val="24"/>
          <w:szCs w:val="24"/>
        </w:rPr>
        <w:t>Заявки на участие в работе Конференции принимаются до </w:t>
      </w:r>
      <w:r w:rsidR="003931B6">
        <w:rPr>
          <w:b/>
          <w:bCs/>
          <w:sz w:val="24"/>
          <w:szCs w:val="24"/>
          <w:u w:val="single"/>
        </w:rPr>
        <w:t>3 декабря</w:t>
      </w:r>
      <w:r w:rsidRPr="0080235A">
        <w:rPr>
          <w:b/>
          <w:bCs/>
          <w:sz w:val="24"/>
          <w:szCs w:val="24"/>
          <w:u w:val="single"/>
        </w:rPr>
        <w:t xml:space="preserve"> 20</w:t>
      </w:r>
      <w:r w:rsidR="0091718E">
        <w:rPr>
          <w:b/>
          <w:bCs/>
          <w:sz w:val="24"/>
          <w:szCs w:val="24"/>
          <w:u w:val="single"/>
        </w:rPr>
        <w:t>20</w:t>
      </w:r>
      <w:r w:rsidRPr="0080235A">
        <w:rPr>
          <w:b/>
          <w:bCs/>
          <w:sz w:val="24"/>
          <w:szCs w:val="24"/>
          <w:u w:val="single"/>
        </w:rPr>
        <w:t xml:space="preserve"> г.</w:t>
      </w:r>
      <w:r w:rsidRPr="0080235A">
        <w:rPr>
          <w:sz w:val="24"/>
          <w:szCs w:val="24"/>
        </w:rPr>
        <w:t> включительно.</w:t>
      </w:r>
    </w:p>
    <w:p w:rsidR="00721842" w:rsidRPr="0080235A" w:rsidRDefault="00721842" w:rsidP="001421D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</w:p>
    <w:p w:rsidR="001421D3" w:rsidRPr="0080235A" w:rsidRDefault="001421D3" w:rsidP="001421D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80235A">
        <w:rPr>
          <w:sz w:val="24"/>
          <w:szCs w:val="24"/>
        </w:rPr>
        <w:t>Представление тезисов доклада (</w:t>
      </w:r>
      <w:r w:rsidR="00257A45">
        <w:rPr>
          <w:sz w:val="24"/>
          <w:szCs w:val="24"/>
        </w:rPr>
        <w:t>6</w:t>
      </w:r>
      <w:r w:rsidR="00A17D0F" w:rsidRPr="0080235A">
        <w:rPr>
          <w:sz w:val="24"/>
          <w:szCs w:val="24"/>
        </w:rPr>
        <w:t>–8</w:t>
      </w:r>
      <w:r w:rsidRPr="0080235A">
        <w:rPr>
          <w:sz w:val="24"/>
          <w:szCs w:val="24"/>
        </w:rPr>
        <w:t xml:space="preserve"> тыс. знаков, см. требования ниже) является условием включения доклада в программу Конференции. </w:t>
      </w:r>
    </w:p>
    <w:p w:rsidR="00805456" w:rsidRPr="0080235A" w:rsidRDefault="0015684C" w:rsidP="001421D3">
      <w:pPr>
        <w:tabs>
          <w:tab w:val="left" w:pos="9000"/>
        </w:tabs>
        <w:spacing w:line="276" w:lineRule="auto"/>
        <w:ind w:firstLine="709"/>
        <w:jc w:val="both"/>
        <w:rPr>
          <w:sz w:val="24"/>
          <w:szCs w:val="24"/>
        </w:rPr>
      </w:pPr>
      <w:r w:rsidRPr="0080235A">
        <w:rPr>
          <w:rStyle w:val="fontstyle01"/>
          <w:rFonts w:ascii="Times New Roman" w:hAnsi="Times New Roman"/>
          <w:b/>
        </w:rPr>
        <w:t>Требования к тезисам</w:t>
      </w:r>
      <w:r w:rsidRPr="0080235A">
        <w:rPr>
          <w:rStyle w:val="fontstyle01"/>
          <w:rFonts w:ascii="Times New Roman" w:hAnsi="Times New Roman"/>
        </w:rPr>
        <w:t xml:space="preserve">. </w:t>
      </w:r>
      <w:r w:rsidR="000A189F" w:rsidRPr="0080235A">
        <w:rPr>
          <w:color w:val="000000"/>
          <w:sz w:val="24"/>
          <w:szCs w:val="24"/>
        </w:rPr>
        <w:t xml:space="preserve">К публикации принимаются развернутые тезисы докладов, в которых ясно выражен авторский вклад. Не принимаются компилятивные и реферативные работы. Оргкомитет оставляет за собой право отбора публикаций; при прочих равных условиях предпочтение отдается заявке очного участника. </w:t>
      </w:r>
      <w:r w:rsidR="001421D3" w:rsidRPr="0080235A">
        <w:rPr>
          <w:color w:val="000000"/>
          <w:sz w:val="24"/>
          <w:szCs w:val="24"/>
        </w:rPr>
        <w:t>Материалы К</w:t>
      </w:r>
      <w:r w:rsidR="000A189F" w:rsidRPr="0080235A">
        <w:rPr>
          <w:color w:val="000000"/>
          <w:sz w:val="24"/>
          <w:szCs w:val="24"/>
        </w:rPr>
        <w:t xml:space="preserve">онференции будут изданы отдельным сборником и размещены на сайте </w:t>
      </w:r>
      <w:r w:rsidR="000A189F" w:rsidRPr="0080235A">
        <w:rPr>
          <w:sz w:val="24"/>
          <w:szCs w:val="24"/>
        </w:rPr>
        <w:t>Специализированного учебно-научного центра НГУ до начала конференции</w:t>
      </w:r>
      <w:r w:rsidR="000A189F" w:rsidRPr="0080235A">
        <w:rPr>
          <w:color w:val="000000"/>
          <w:sz w:val="24"/>
          <w:szCs w:val="24"/>
        </w:rPr>
        <w:t xml:space="preserve">. </w:t>
      </w:r>
      <w:r w:rsidR="001421D3" w:rsidRPr="0080235A">
        <w:rPr>
          <w:color w:val="000000"/>
          <w:sz w:val="24"/>
          <w:szCs w:val="24"/>
        </w:rPr>
        <w:t>Т</w:t>
      </w:r>
      <w:r w:rsidR="000A189F" w:rsidRPr="0080235A">
        <w:rPr>
          <w:color w:val="000000"/>
          <w:sz w:val="24"/>
          <w:szCs w:val="24"/>
        </w:rPr>
        <w:t xml:space="preserve">ексты </w:t>
      </w:r>
      <w:r w:rsidR="001421D3" w:rsidRPr="0080235A">
        <w:rPr>
          <w:color w:val="000000"/>
          <w:sz w:val="24"/>
          <w:szCs w:val="24"/>
        </w:rPr>
        <w:t xml:space="preserve">принимаются </w:t>
      </w:r>
      <w:r w:rsidR="000A189F" w:rsidRPr="0080235A">
        <w:rPr>
          <w:color w:val="000000"/>
          <w:sz w:val="24"/>
          <w:szCs w:val="24"/>
        </w:rPr>
        <w:t xml:space="preserve">на русском языке. Сборник будет индексирован в РИНЦ. </w:t>
      </w:r>
      <w:r w:rsidRPr="0080235A">
        <w:rPr>
          <w:rStyle w:val="fontstyle01"/>
          <w:rFonts w:ascii="Times New Roman" w:hAnsi="Times New Roman"/>
        </w:rPr>
        <w:t>Т</w:t>
      </w:r>
      <w:r w:rsidRPr="0080235A">
        <w:rPr>
          <w:sz w:val="24"/>
          <w:szCs w:val="24"/>
        </w:rPr>
        <w:t xml:space="preserve">езисы оформляются в виде файла в формате </w:t>
      </w:r>
      <w:r w:rsidRPr="0080235A">
        <w:rPr>
          <w:sz w:val="24"/>
          <w:szCs w:val="24"/>
          <w:lang w:val="en-US"/>
        </w:rPr>
        <w:t>MS</w:t>
      </w:r>
      <w:r w:rsidRPr="0080235A">
        <w:rPr>
          <w:sz w:val="24"/>
          <w:szCs w:val="24"/>
        </w:rPr>
        <w:t xml:space="preserve"> </w:t>
      </w:r>
      <w:r w:rsidRPr="0080235A">
        <w:rPr>
          <w:sz w:val="24"/>
          <w:szCs w:val="24"/>
          <w:lang w:val="en-US"/>
        </w:rPr>
        <w:t>Word</w:t>
      </w:r>
      <w:r w:rsidRPr="0080235A">
        <w:rPr>
          <w:sz w:val="24"/>
          <w:szCs w:val="24"/>
        </w:rPr>
        <w:t xml:space="preserve"> </w:t>
      </w:r>
      <w:r w:rsidR="00805456" w:rsidRPr="0080235A">
        <w:rPr>
          <w:sz w:val="24"/>
          <w:szCs w:val="24"/>
        </w:rPr>
        <w:t>*</w:t>
      </w:r>
      <w:r w:rsidRPr="0080235A">
        <w:rPr>
          <w:sz w:val="24"/>
          <w:szCs w:val="24"/>
        </w:rPr>
        <w:t>.</w:t>
      </w:r>
      <w:r w:rsidR="00805456" w:rsidRPr="0080235A">
        <w:rPr>
          <w:sz w:val="24"/>
          <w:szCs w:val="24"/>
          <w:lang w:val="en-US"/>
        </w:rPr>
        <w:t>doc</w:t>
      </w:r>
      <w:r w:rsidRPr="0080235A">
        <w:rPr>
          <w:sz w:val="24"/>
          <w:szCs w:val="24"/>
        </w:rPr>
        <w:t xml:space="preserve"> или </w:t>
      </w:r>
      <w:r w:rsidR="00805456" w:rsidRPr="0080235A">
        <w:rPr>
          <w:sz w:val="24"/>
          <w:szCs w:val="24"/>
        </w:rPr>
        <w:t>*</w:t>
      </w:r>
      <w:r w:rsidRPr="0080235A">
        <w:rPr>
          <w:sz w:val="24"/>
          <w:szCs w:val="24"/>
        </w:rPr>
        <w:t>.</w:t>
      </w:r>
      <w:r w:rsidR="00805456" w:rsidRPr="0080235A">
        <w:rPr>
          <w:sz w:val="24"/>
          <w:szCs w:val="24"/>
          <w:lang w:val="en-US"/>
        </w:rPr>
        <w:t>rtf</w:t>
      </w:r>
      <w:r w:rsidR="00805456" w:rsidRPr="0080235A">
        <w:rPr>
          <w:sz w:val="24"/>
          <w:szCs w:val="24"/>
        </w:rPr>
        <w:t xml:space="preserve"> и обозначаются фамилией автора, например</w:t>
      </w:r>
      <w:r w:rsidR="00A17D0F" w:rsidRPr="0080235A">
        <w:rPr>
          <w:sz w:val="24"/>
          <w:szCs w:val="24"/>
        </w:rPr>
        <w:t>:</w:t>
      </w:r>
      <w:r w:rsidR="00805456" w:rsidRPr="0080235A">
        <w:rPr>
          <w:sz w:val="24"/>
          <w:szCs w:val="24"/>
        </w:rPr>
        <w:t xml:space="preserve"> </w:t>
      </w:r>
      <w:r w:rsidR="00805456" w:rsidRPr="0080235A">
        <w:rPr>
          <w:b/>
          <w:sz w:val="24"/>
          <w:szCs w:val="24"/>
          <w:lang w:val="en-US"/>
        </w:rPr>
        <w:t>Ivanov</w:t>
      </w:r>
      <w:r w:rsidR="00805456" w:rsidRPr="0080235A">
        <w:rPr>
          <w:b/>
          <w:sz w:val="24"/>
          <w:szCs w:val="24"/>
        </w:rPr>
        <w:t>.</w:t>
      </w:r>
      <w:r w:rsidR="00805456" w:rsidRPr="0080235A">
        <w:rPr>
          <w:b/>
          <w:sz w:val="24"/>
          <w:szCs w:val="24"/>
          <w:lang w:val="en-US"/>
        </w:rPr>
        <w:t>doc</w:t>
      </w:r>
      <w:r w:rsidR="00805456" w:rsidRPr="0080235A">
        <w:rPr>
          <w:sz w:val="24"/>
          <w:szCs w:val="24"/>
        </w:rPr>
        <w:t>.</w:t>
      </w:r>
      <w:r w:rsidR="00A17D0F" w:rsidRPr="0080235A">
        <w:rPr>
          <w:sz w:val="24"/>
          <w:szCs w:val="24"/>
        </w:rPr>
        <w:t xml:space="preserve"> Заявка на участие в работе конференции обозначается </w:t>
      </w:r>
      <w:r w:rsidR="00465CF5" w:rsidRPr="0080235A">
        <w:rPr>
          <w:sz w:val="24"/>
          <w:szCs w:val="24"/>
        </w:rPr>
        <w:t xml:space="preserve">словом заявка </w:t>
      </w:r>
      <w:r w:rsidR="00465CF5">
        <w:rPr>
          <w:sz w:val="24"/>
          <w:szCs w:val="24"/>
        </w:rPr>
        <w:t>и фамилией автора</w:t>
      </w:r>
      <w:r w:rsidR="00A17D0F" w:rsidRPr="0080235A">
        <w:rPr>
          <w:sz w:val="24"/>
          <w:szCs w:val="24"/>
        </w:rPr>
        <w:t xml:space="preserve">, например: </w:t>
      </w:r>
      <w:proofErr w:type="spellStart"/>
      <w:r w:rsidR="00A17D0F" w:rsidRPr="0080235A">
        <w:rPr>
          <w:b/>
          <w:sz w:val="24"/>
          <w:szCs w:val="24"/>
          <w:lang w:val="en-US"/>
        </w:rPr>
        <w:t>Zayavka</w:t>
      </w:r>
      <w:proofErr w:type="spellEnd"/>
      <w:r w:rsidR="00A17D0F" w:rsidRPr="0080235A">
        <w:rPr>
          <w:b/>
          <w:sz w:val="24"/>
          <w:szCs w:val="24"/>
        </w:rPr>
        <w:t>_</w:t>
      </w:r>
      <w:r w:rsidR="00A17D0F" w:rsidRPr="0080235A">
        <w:rPr>
          <w:b/>
          <w:sz w:val="24"/>
          <w:szCs w:val="24"/>
          <w:lang w:val="en-US"/>
        </w:rPr>
        <w:t>Ivanov</w:t>
      </w:r>
      <w:r w:rsidR="00A17D0F" w:rsidRPr="0080235A">
        <w:rPr>
          <w:b/>
          <w:sz w:val="24"/>
          <w:szCs w:val="24"/>
        </w:rPr>
        <w:t>.</w:t>
      </w:r>
      <w:r w:rsidR="00A17D0F" w:rsidRPr="0080235A">
        <w:rPr>
          <w:b/>
          <w:sz w:val="24"/>
          <w:szCs w:val="24"/>
          <w:lang w:val="en-US"/>
        </w:rPr>
        <w:t>doc</w:t>
      </w:r>
      <w:r w:rsidR="00A17D0F" w:rsidRPr="0080235A">
        <w:rPr>
          <w:sz w:val="24"/>
          <w:szCs w:val="24"/>
        </w:rPr>
        <w:t>.</w:t>
      </w:r>
    </w:p>
    <w:p w:rsidR="0015684C" w:rsidRPr="0080235A" w:rsidRDefault="0015684C" w:rsidP="001421D3">
      <w:pPr>
        <w:tabs>
          <w:tab w:val="left" w:pos="9000"/>
        </w:tabs>
        <w:spacing w:line="276" w:lineRule="auto"/>
        <w:ind w:firstLine="709"/>
        <w:jc w:val="both"/>
        <w:rPr>
          <w:sz w:val="24"/>
          <w:szCs w:val="24"/>
        </w:rPr>
      </w:pPr>
      <w:r w:rsidRPr="0080235A">
        <w:rPr>
          <w:sz w:val="24"/>
          <w:szCs w:val="24"/>
        </w:rPr>
        <w:t>В заглавии обязательно указываются название доклада, ФИО автора, место работы автора</w:t>
      </w:r>
      <w:r w:rsidR="00966F21" w:rsidRPr="0080235A">
        <w:rPr>
          <w:sz w:val="24"/>
          <w:szCs w:val="24"/>
        </w:rPr>
        <w:t>, адрес электронной почты</w:t>
      </w:r>
      <w:r w:rsidRPr="0080235A">
        <w:rPr>
          <w:sz w:val="24"/>
          <w:szCs w:val="24"/>
        </w:rPr>
        <w:t>.</w:t>
      </w:r>
    </w:p>
    <w:p w:rsidR="0015684C" w:rsidRPr="0080235A" w:rsidRDefault="00A17D0F" w:rsidP="001421D3">
      <w:pPr>
        <w:tabs>
          <w:tab w:val="left" w:pos="9000"/>
        </w:tabs>
        <w:spacing w:line="276" w:lineRule="auto"/>
        <w:ind w:firstLine="709"/>
        <w:jc w:val="both"/>
        <w:rPr>
          <w:sz w:val="24"/>
          <w:szCs w:val="24"/>
        </w:rPr>
      </w:pPr>
      <w:r w:rsidRPr="0080235A">
        <w:rPr>
          <w:sz w:val="24"/>
          <w:szCs w:val="24"/>
        </w:rPr>
        <w:t>Объем тезисов</w:t>
      </w:r>
      <w:r w:rsidR="0015684C" w:rsidRPr="0080235A">
        <w:rPr>
          <w:sz w:val="24"/>
          <w:szCs w:val="24"/>
        </w:rPr>
        <w:t xml:space="preserve"> </w:t>
      </w:r>
      <w:r w:rsidR="00257A45">
        <w:rPr>
          <w:sz w:val="24"/>
          <w:szCs w:val="24"/>
        </w:rPr>
        <w:t>6</w:t>
      </w:r>
      <w:r w:rsidR="0015684C" w:rsidRPr="0080235A">
        <w:rPr>
          <w:sz w:val="24"/>
          <w:szCs w:val="24"/>
        </w:rPr>
        <w:t xml:space="preserve"> – </w:t>
      </w:r>
      <w:r w:rsidR="00737028" w:rsidRPr="0080235A">
        <w:rPr>
          <w:sz w:val="24"/>
          <w:szCs w:val="24"/>
        </w:rPr>
        <w:t>8</w:t>
      </w:r>
      <w:r w:rsidR="0015684C" w:rsidRPr="0080235A">
        <w:rPr>
          <w:sz w:val="24"/>
          <w:szCs w:val="24"/>
        </w:rPr>
        <w:t xml:space="preserve"> тыс. знаков с пробелами, включая примечания и литературу</w:t>
      </w:r>
      <w:r w:rsidR="0015684C" w:rsidRPr="0080235A">
        <w:rPr>
          <w:rStyle w:val="fontstyle01"/>
          <w:rFonts w:ascii="Times New Roman" w:hAnsi="Times New Roman"/>
        </w:rPr>
        <w:t xml:space="preserve">, шрифт </w:t>
      </w:r>
      <w:r w:rsidR="0015684C" w:rsidRPr="0080235A">
        <w:rPr>
          <w:rStyle w:val="fontstyle01"/>
          <w:rFonts w:ascii="Times New Roman" w:hAnsi="Times New Roman"/>
          <w:lang w:val="en-US"/>
        </w:rPr>
        <w:t>Times</w:t>
      </w:r>
      <w:r w:rsidR="0015684C" w:rsidRPr="0080235A">
        <w:rPr>
          <w:rStyle w:val="fontstyle01"/>
          <w:rFonts w:ascii="Times New Roman" w:hAnsi="Times New Roman"/>
        </w:rPr>
        <w:t xml:space="preserve"> </w:t>
      </w:r>
      <w:r w:rsidR="0015684C" w:rsidRPr="0080235A">
        <w:rPr>
          <w:rStyle w:val="fontstyle01"/>
          <w:rFonts w:ascii="Times New Roman" w:hAnsi="Times New Roman"/>
          <w:lang w:val="en-US"/>
        </w:rPr>
        <w:t>New</w:t>
      </w:r>
      <w:r w:rsidR="0015684C" w:rsidRPr="0080235A">
        <w:rPr>
          <w:rStyle w:val="fontstyle01"/>
          <w:rFonts w:ascii="Times New Roman" w:hAnsi="Times New Roman"/>
        </w:rPr>
        <w:t xml:space="preserve"> </w:t>
      </w:r>
      <w:r w:rsidR="0015684C" w:rsidRPr="0080235A">
        <w:rPr>
          <w:rStyle w:val="fontstyle01"/>
          <w:rFonts w:ascii="Times New Roman" w:hAnsi="Times New Roman"/>
          <w:lang w:val="en-US"/>
        </w:rPr>
        <w:t>Roman</w:t>
      </w:r>
      <w:r w:rsidR="0015684C" w:rsidRPr="0080235A">
        <w:rPr>
          <w:rStyle w:val="fontstyle01"/>
          <w:rFonts w:ascii="Times New Roman" w:hAnsi="Times New Roman"/>
        </w:rPr>
        <w:t xml:space="preserve">, кегль 12. Одинарный междустрочный интервал. </w:t>
      </w:r>
      <w:proofErr w:type="gramStart"/>
      <w:r w:rsidR="0015684C" w:rsidRPr="0080235A">
        <w:rPr>
          <w:rStyle w:val="fontstyle01"/>
          <w:rFonts w:ascii="Times New Roman" w:hAnsi="Times New Roman"/>
        </w:rPr>
        <w:t xml:space="preserve">Все поля по 1,5 см. Абзацный отступ – 1 см. </w:t>
      </w:r>
      <w:r w:rsidR="0015684C" w:rsidRPr="0080235A">
        <w:rPr>
          <w:sz w:val="24"/>
          <w:szCs w:val="24"/>
        </w:rPr>
        <w:t>Ссылки в тексте оформляются в квадратных скобках,</w:t>
      </w:r>
      <w:r w:rsidR="00737028" w:rsidRPr="0080235A">
        <w:rPr>
          <w:sz w:val="24"/>
          <w:szCs w:val="24"/>
        </w:rPr>
        <w:t xml:space="preserve"> например, [Иванов и др., 2005.</w:t>
      </w:r>
      <w:proofErr w:type="gramEnd"/>
      <w:r w:rsidR="00737028" w:rsidRPr="0080235A">
        <w:rPr>
          <w:sz w:val="24"/>
          <w:szCs w:val="24"/>
        </w:rPr>
        <w:t> </w:t>
      </w:r>
      <w:proofErr w:type="gramStart"/>
      <w:r w:rsidR="0015684C" w:rsidRPr="0080235A">
        <w:rPr>
          <w:sz w:val="24"/>
          <w:szCs w:val="24"/>
          <w:lang w:val="en-US"/>
        </w:rPr>
        <w:t>C</w:t>
      </w:r>
      <w:r w:rsidR="0015684C" w:rsidRPr="0080235A">
        <w:rPr>
          <w:sz w:val="24"/>
          <w:szCs w:val="24"/>
        </w:rPr>
        <w:t>. 28], фамилия первого автора, год публикации, страница (если нужно).</w:t>
      </w:r>
      <w:proofErr w:type="gramEnd"/>
      <w:r w:rsidR="0015684C" w:rsidRPr="0080235A">
        <w:rPr>
          <w:sz w:val="24"/>
          <w:szCs w:val="24"/>
        </w:rPr>
        <w:t xml:space="preserve"> Список литературы помещается в конце текста под заголовком «Литература</w:t>
      </w:r>
      <w:r w:rsidR="00966F21" w:rsidRPr="0080235A">
        <w:rPr>
          <w:sz w:val="24"/>
          <w:szCs w:val="24"/>
        </w:rPr>
        <w:t xml:space="preserve"> и источники»</w:t>
      </w:r>
      <w:r w:rsidR="0015684C" w:rsidRPr="0080235A">
        <w:rPr>
          <w:sz w:val="24"/>
          <w:szCs w:val="24"/>
        </w:rPr>
        <w:t xml:space="preserve"> в пронумерованный список в алфавитном порядке по первому автору. Указывается только та литература, на которую есть ссылки в тексте.</w:t>
      </w:r>
    </w:p>
    <w:p w:rsidR="0015684C" w:rsidRPr="0080235A" w:rsidRDefault="0015684C" w:rsidP="001421D3">
      <w:pPr>
        <w:spacing w:line="276" w:lineRule="auto"/>
        <w:ind w:firstLine="709"/>
        <w:jc w:val="both"/>
        <w:rPr>
          <w:rStyle w:val="fontstyle01"/>
          <w:rFonts w:ascii="Times New Roman" w:hAnsi="Times New Roman"/>
        </w:rPr>
      </w:pPr>
      <w:r w:rsidRPr="00460088">
        <w:rPr>
          <w:rStyle w:val="fontstyle01"/>
          <w:rFonts w:ascii="Times New Roman" w:hAnsi="Times New Roman"/>
          <w:i/>
          <w:u w:val="single"/>
        </w:rPr>
        <w:t>Автоматическое форматирование сносо</w:t>
      </w:r>
      <w:r w:rsidR="00460088" w:rsidRPr="00460088">
        <w:rPr>
          <w:rStyle w:val="fontstyle01"/>
          <w:rFonts w:ascii="Times New Roman" w:hAnsi="Times New Roman"/>
          <w:i/>
          <w:u w:val="single"/>
        </w:rPr>
        <w:t>к не</w:t>
      </w:r>
      <w:r w:rsidRPr="00460088">
        <w:rPr>
          <w:rStyle w:val="fontstyle01"/>
          <w:rFonts w:ascii="Times New Roman" w:hAnsi="Times New Roman"/>
          <w:i/>
          <w:u w:val="single"/>
        </w:rPr>
        <w:t xml:space="preserve"> допускается.</w:t>
      </w:r>
      <w:r w:rsidRPr="0080235A">
        <w:rPr>
          <w:rStyle w:val="fontstyle01"/>
          <w:rFonts w:ascii="Times New Roman" w:hAnsi="Times New Roman"/>
        </w:rPr>
        <w:t xml:space="preserve"> Материалы публикуются в авторской редакции. </w:t>
      </w:r>
    </w:p>
    <w:p w:rsidR="000A189F" w:rsidRPr="00986957" w:rsidRDefault="000A189F" w:rsidP="001F582C">
      <w:pPr>
        <w:spacing w:line="276" w:lineRule="auto"/>
        <w:ind w:firstLine="709"/>
        <w:jc w:val="center"/>
        <w:rPr>
          <w:rStyle w:val="fontstyle01"/>
          <w:rFonts w:ascii="Times New Roman" w:hAnsi="Times New Roman"/>
          <w:b/>
          <w:i/>
          <w:u w:val="single"/>
        </w:rPr>
      </w:pPr>
      <w:r w:rsidRPr="00986957">
        <w:rPr>
          <w:rStyle w:val="fontstyle01"/>
          <w:rFonts w:ascii="Times New Roman" w:hAnsi="Times New Roman"/>
          <w:i/>
          <w:u w:val="single"/>
        </w:rPr>
        <w:t xml:space="preserve">Срок подачи тезисов – </w:t>
      </w:r>
      <w:r w:rsidRPr="00986957">
        <w:rPr>
          <w:rStyle w:val="fontstyle01"/>
          <w:rFonts w:ascii="Times New Roman" w:hAnsi="Times New Roman"/>
          <w:b/>
          <w:i/>
          <w:u w:val="single"/>
        </w:rPr>
        <w:t xml:space="preserve">до </w:t>
      </w:r>
      <w:r w:rsidR="003931B6">
        <w:rPr>
          <w:rStyle w:val="fontstyle01"/>
          <w:rFonts w:ascii="Times New Roman" w:hAnsi="Times New Roman"/>
          <w:b/>
          <w:i/>
          <w:u w:val="single"/>
        </w:rPr>
        <w:t>3 декабря</w:t>
      </w:r>
      <w:r w:rsidRPr="00986957">
        <w:rPr>
          <w:rStyle w:val="fontstyle01"/>
          <w:rFonts w:ascii="Times New Roman" w:hAnsi="Times New Roman"/>
          <w:b/>
          <w:i/>
          <w:u w:val="single"/>
        </w:rPr>
        <w:t xml:space="preserve"> 20</w:t>
      </w:r>
      <w:r w:rsidR="0091718E" w:rsidRPr="00986957">
        <w:rPr>
          <w:rStyle w:val="fontstyle01"/>
          <w:rFonts w:ascii="Times New Roman" w:hAnsi="Times New Roman"/>
          <w:b/>
          <w:i/>
          <w:u w:val="single"/>
        </w:rPr>
        <w:t>20</w:t>
      </w:r>
      <w:r w:rsidRPr="00986957">
        <w:rPr>
          <w:rStyle w:val="fontstyle01"/>
          <w:rFonts w:ascii="Times New Roman" w:hAnsi="Times New Roman"/>
          <w:b/>
          <w:i/>
          <w:u w:val="single"/>
        </w:rPr>
        <w:t xml:space="preserve"> г.</w:t>
      </w:r>
    </w:p>
    <w:p w:rsidR="00986957" w:rsidRPr="0080235A" w:rsidRDefault="0015684C" w:rsidP="003931B6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80235A">
        <w:rPr>
          <w:sz w:val="24"/>
          <w:szCs w:val="24"/>
        </w:rPr>
        <w:t>Оргвзнос</w:t>
      </w:r>
      <w:proofErr w:type="spellEnd"/>
      <w:r w:rsidRPr="0080235A">
        <w:rPr>
          <w:sz w:val="24"/>
          <w:szCs w:val="24"/>
        </w:rPr>
        <w:t xml:space="preserve"> за участие в </w:t>
      </w:r>
      <w:r w:rsidR="0091718E">
        <w:rPr>
          <w:sz w:val="24"/>
          <w:szCs w:val="24"/>
        </w:rPr>
        <w:t xml:space="preserve">работе </w:t>
      </w:r>
      <w:r w:rsidRPr="0080235A">
        <w:rPr>
          <w:sz w:val="24"/>
          <w:szCs w:val="24"/>
        </w:rPr>
        <w:t xml:space="preserve">конференции </w:t>
      </w:r>
      <w:r w:rsidR="0091718E">
        <w:rPr>
          <w:sz w:val="24"/>
          <w:szCs w:val="24"/>
        </w:rPr>
        <w:t xml:space="preserve">в дистанционном формате </w:t>
      </w:r>
      <w:r w:rsidR="003931B6">
        <w:rPr>
          <w:sz w:val="24"/>
          <w:szCs w:val="24"/>
        </w:rPr>
        <w:t>составляет</w:t>
      </w:r>
      <w:r w:rsidR="00966F21" w:rsidRPr="0080235A">
        <w:rPr>
          <w:sz w:val="24"/>
          <w:szCs w:val="24"/>
        </w:rPr>
        <w:t xml:space="preserve"> 500 </w:t>
      </w:r>
      <w:r w:rsidR="000A189F" w:rsidRPr="0080235A">
        <w:rPr>
          <w:sz w:val="24"/>
          <w:szCs w:val="24"/>
        </w:rPr>
        <w:t>рублей.</w:t>
      </w:r>
      <w:r w:rsidR="000A189F" w:rsidRPr="0080235A">
        <w:rPr>
          <w:color w:val="000000"/>
          <w:sz w:val="24"/>
          <w:szCs w:val="24"/>
        </w:rPr>
        <w:t xml:space="preserve"> </w:t>
      </w:r>
    </w:p>
    <w:p w:rsidR="00986957" w:rsidRPr="0080235A" w:rsidRDefault="00986957" w:rsidP="00986957">
      <w:pPr>
        <w:tabs>
          <w:tab w:val="left" w:pos="9000"/>
        </w:tabs>
        <w:spacing w:line="276" w:lineRule="auto"/>
        <w:ind w:firstLine="709"/>
        <w:jc w:val="both"/>
        <w:rPr>
          <w:sz w:val="24"/>
          <w:szCs w:val="24"/>
        </w:rPr>
      </w:pPr>
      <w:r w:rsidRPr="0080235A">
        <w:rPr>
          <w:sz w:val="24"/>
          <w:szCs w:val="24"/>
        </w:rPr>
        <w:t xml:space="preserve">По всем вопросам оплаты обращаться: </w:t>
      </w:r>
      <w:proofErr w:type="spellStart"/>
      <w:r w:rsidRPr="0080235A">
        <w:rPr>
          <w:sz w:val="24"/>
          <w:szCs w:val="24"/>
        </w:rPr>
        <w:t>Жданкова</w:t>
      </w:r>
      <w:proofErr w:type="spellEnd"/>
      <w:r w:rsidRPr="0080235A">
        <w:rPr>
          <w:sz w:val="24"/>
          <w:szCs w:val="24"/>
        </w:rPr>
        <w:t xml:space="preserve"> Наталья Сергеевна – главный бухгалтер СУНЦ НГУ; тел.: (383) 330-26-59; </w:t>
      </w:r>
      <w:r w:rsidRPr="0080235A">
        <w:rPr>
          <w:sz w:val="24"/>
          <w:szCs w:val="24"/>
          <w:lang w:val="en-US"/>
        </w:rPr>
        <w:t>e</w:t>
      </w:r>
      <w:r w:rsidRPr="0080235A">
        <w:rPr>
          <w:sz w:val="24"/>
          <w:szCs w:val="24"/>
        </w:rPr>
        <w:t>-</w:t>
      </w:r>
      <w:proofErr w:type="spellStart"/>
      <w:r w:rsidRPr="0080235A">
        <w:rPr>
          <w:sz w:val="24"/>
          <w:szCs w:val="24"/>
        </w:rPr>
        <w:t>mail</w:t>
      </w:r>
      <w:proofErr w:type="spellEnd"/>
      <w:r w:rsidRPr="0080235A">
        <w:rPr>
          <w:sz w:val="24"/>
          <w:szCs w:val="24"/>
        </w:rPr>
        <w:t xml:space="preserve">: </w:t>
      </w:r>
      <w:hyperlink r:id="rId13" w:history="1">
        <w:r w:rsidRPr="0080235A">
          <w:rPr>
            <w:rStyle w:val="a3"/>
            <w:sz w:val="24"/>
            <w:szCs w:val="24"/>
          </w:rPr>
          <w:t>3302659@gmail.com</w:t>
        </w:r>
      </w:hyperlink>
    </w:p>
    <w:p w:rsidR="001421D3" w:rsidRPr="0080235A" w:rsidRDefault="001421D3" w:rsidP="001421D3">
      <w:pPr>
        <w:tabs>
          <w:tab w:val="left" w:pos="9000"/>
        </w:tabs>
        <w:spacing w:line="276" w:lineRule="auto"/>
        <w:ind w:firstLine="709"/>
        <w:jc w:val="center"/>
        <w:rPr>
          <w:sz w:val="24"/>
          <w:szCs w:val="24"/>
        </w:rPr>
      </w:pPr>
      <w:r w:rsidRPr="0080235A">
        <w:rPr>
          <w:sz w:val="24"/>
          <w:szCs w:val="24"/>
        </w:rPr>
        <w:t>Подробная информация о конференции на сайте: http://sesc.nsu.ru/conf</w:t>
      </w:r>
    </w:p>
    <w:p w:rsidR="001421D3" w:rsidRPr="0080235A" w:rsidRDefault="001421D3" w:rsidP="001421D3">
      <w:pPr>
        <w:tabs>
          <w:tab w:val="left" w:pos="9000"/>
        </w:tabs>
        <w:spacing w:line="276" w:lineRule="auto"/>
        <w:ind w:firstLine="709"/>
        <w:jc w:val="center"/>
        <w:rPr>
          <w:sz w:val="24"/>
          <w:szCs w:val="24"/>
        </w:rPr>
      </w:pPr>
      <w:r w:rsidRPr="0080235A">
        <w:rPr>
          <w:b/>
          <w:sz w:val="24"/>
          <w:szCs w:val="24"/>
        </w:rPr>
        <w:t>Контактное лицо:</w:t>
      </w:r>
      <w:r w:rsidRPr="0080235A">
        <w:rPr>
          <w:sz w:val="24"/>
          <w:szCs w:val="24"/>
        </w:rPr>
        <w:t xml:space="preserve"> Ким Светлана Геннадьевна. </w:t>
      </w:r>
      <w:r w:rsidRPr="0080235A">
        <w:rPr>
          <w:b/>
          <w:sz w:val="24"/>
          <w:szCs w:val="24"/>
        </w:rPr>
        <w:t>Телефоны</w:t>
      </w:r>
      <w:r w:rsidRPr="0080235A">
        <w:rPr>
          <w:sz w:val="24"/>
          <w:szCs w:val="24"/>
        </w:rPr>
        <w:t>: (383) 3303011, (383) 3634127</w:t>
      </w:r>
    </w:p>
    <w:p w:rsidR="001421D3" w:rsidRPr="002324CB" w:rsidRDefault="001421D3" w:rsidP="001421D3">
      <w:pPr>
        <w:tabs>
          <w:tab w:val="left" w:pos="9000"/>
        </w:tabs>
        <w:spacing w:line="276" w:lineRule="auto"/>
        <w:ind w:firstLine="709"/>
        <w:jc w:val="center"/>
        <w:rPr>
          <w:sz w:val="24"/>
          <w:szCs w:val="24"/>
        </w:rPr>
      </w:pPr>
      <w:r w:rsidRPr="0080235A">
        <w:rPr>
          <w:b/>
          <w:sz w:val="24"/>
          <w:szCs w:val="24"/>
        </w:rPr>
        <w:t>E-</w:t>
      </w:r>
      <w:proofErr w:type="spellStart"/>
      <w:r w:rsidRPr="0080235A">
        <w:rPr>
          <w:b/>
          <w:sz w:val="24"/>
          <w:szCs w:val="24"/>
        </w:rPr>
        <w:t>mail</w:t>
      </w:r>
      <w:proofErr w:type="spellEnd"/>
      <w:r w:rsidRPr="0080235A">
        <w:rPr>
          <w:sz w:val="24"/>
          <w:szCs w:val="24"/>
        </w:rPr>
        <w:t xml:space="preserve"> конференции: </w:t>
      </w:r>
      <w:hyperlink r:id="rId14" w:history="1">
        <w:r w:rsidR="002324CB" w:rsidRPr="005B46FB">
          <w:rPr>
            <w:rStyle w:val="a3"/>
            <w:sz w:val="24"/>
            <w:szCs w:val="24"/>
            <w:lang w:val="en-US"/>
          </w:rPr>
          <w:t>conf</w:t>
        </w:r>
        <w:r w:rsidR="002324CB" w:rsidRPr="005B46FB">
          <w:rPr>
            <w:rStyle w:val="a3"/>
            <w:sz w:val="24"/>
            <w:szCs w:val="24"/>
          </w:rPr>
          <w:t>2020@</w:t>
        </w:r>
        <w:r w:rsidR="002324CB" w:rsidRPr="005B46FB">
          <w:rPr>
            <w:rStyle w:val="a3"/>
            <w:sz w:val="24"/>
            <w:szCs w:val="24"/>
            <w:lang w:val="en-US"/>
          </w:rPr>
          <w:t>sesc</w:t>
        </w:r>
        <w:r w:rsidR="002324CB" w:rsidRPr="005B46FB">
          <w:rPr>
            <w:rStyle w:val="a3"/>
            <w:sz w:val="24"/>
            <w:szCs w:val="24"/>
          </w:rPr>
          <w:t>.</w:t>
        </w:r>
        <w:r w:rsidR="002324CB" w:rsidRPr="005B46FB">
          <w:rPr>
            <w:rStyle w:val="a3"/>
            <w:sz w:val="24"/>
            <w:szCs w:val="24"/>
            <w:lang w:val="en-US"/>
          </w:rPr>
          <w:t>nsu</w:t>
        </w:r>
        <w:r w:rsidR="002324CB" w:rsidRPr="005B46FB">
          <w:rPr>
            <w:rStyle w:val="a3"/>
            <w:sz w:val="24"/>
            <w:szCs w:val="24"/>
          </w:rPr>
          <w:t>.</w:t>
        </w:r>
        <w:proofErr w:type="spellStart"/>
        <w:r w:rsidR="002324CB" w:rsidRPr="005B46F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966F21" w:rsidRDefault="001421D3" w:rsidP="001421D3">
      <w:pPr>
        <w:tabs>
          <w:tab w:val="left" w:pos="9000"/>
        </w:tabs>
        <w:spacing w:line="276" w:lineRule="auto"/>
        <w:ind w:firstLine="709"/>
        <w:jc w:val="right"/>
        <w:rPr>
          <w:i/>
          <w:sz w:val="24"/>
          <w:szCs w:val="24"/>
        </w:rPr>
      </w:pPr>
      <w:r w:rsidRPr="001421D3">
        <w:rPr>
          <w:i/>
          <w:sz w:val="24"/>
          <w:szCs w:val="24"/>
        </w:rPr>
        <w:t>Оргкомитет</w:t>
      </w:r>
    </w:p>
    <w:p w:rsidR="003F032B" w:rsidRDefault="00966F21" w:rsidP="00706DCD">
      <w:pPr>
        <w:suppressAutoHyphens w:val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br w:type="page"/>
      </w:r>
      <w:r w:rsidR="003F032B" w:rsidRPr="00966F21">
        <w:rPr>
          <w:b/>
          <w:sz w:val="24"/>
          <w:szCs w:val="24"/>
        </w:rPr>
        <w:lastRenderedPageBreak/>
        <w:t>Образец оформления тезисов</w:t>
      </w:r>
    </w:p>
    <w:p w:rsidR="00706DCD" w:rsidRPr="00966F21" w:rsidRDefault="00706DCD" w:rsidP="00706DCD">
      <w:pPr>
        <w:suppressAutoHyphens w:val="0"/>
        <w:jc w:val="center"/>
        <w:rPr>
          <w:b/>
          <w:sz w:val="24"/>
          <w:szCs w:val="24"/>
        </w:rPr>
      </w:pPr>
    </w:p>
    <w:p w:rsidR="00C37F76" w:rsidRDefault="00C37F76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4"/>
          <w:szCs w:val="24"/>
        </w:rPr>
      </w:pPr>
    </w:p>
    <w:p w:rsidR="004C5995" w:rsidRPr="003F032B" w:rsidRDefault="00523DEB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4"/>
          <w:szCs w:val="24"/>
        </w:rPr>
      </w:pPr>
      <w:r w:rsidRPr="003F032B">
        <w:rPr>
          <w:caps/>
          <w:sz w:val="24"/>
          <w:szCs w:val="24"/>
        </w:rPr>
        <w:t xml:space="preserve">ФОРМИРОВАНИЕ </w:t>
      </w:r>
      <w:r w:rsidR="004C5995" w:rsidRPr="003F032B">
        <w:rPr>
          <w:caps/>
          <w:sz w:val="24"/>
          <w:szCs w:val="24"/>
        </w:rPr>
        <w:t>Электронно</w:t>
      </w:r>
      <w:r w:rsidRPr="003F032B">
        <w:rPr>
          <w:caps/>
          <w:sz w:val="24"/>
          <w:szCs w:val="24"/>
        </w:rPr>
        <w:t>ГО</w:t>
      </w:r>
      <w:r w:rsidR="004C5995" w:rsidRPr="003F032B">
        <w:rPr>
          <w:caps/>
          <w:sz w:val="24"/>
          <w:szCs w:val="24"/>
        </w:rPr>
        <w:t xml:space="preserve"> портфолио учащихся инженерного класса</w:t>
      </w:r>
    </w:p>
    <w:p w:rsidR="004C5995" w:rsidRPr="003F032B" w:rsidRDefault="004C5995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24"/>
          <w:szCs w:val="24"/>
        </w:rPr>
      </w:pPr>
      <w:r w:rsidRPr="003F032B">
        <w:rPr>
          <w:sz w:val="24"/>
          <w:szCs w:val="24"/>
        </w:rPr>
        <w:t xml:space="preserve">О.Н. </w:t>
      </w:r>
      <w:r w:rsidR="00810C23">
        <w:rPr>
          <w:sz w:val="24"/>
          <w:szCs w:val="24"/>
        </w:rPr>
        <w:t>Иволгина</w:t>
      </w:r>
    </w:p>
    <w:p w:rsidR="004C5995" w:rsidRPr="003F032B" w:rsidRDefault="001C66F1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МБОУ Г</w:t>
      </w:r>
      <w:r w:rsidR="004C5995" w:rsidRPr="003F032B">
        <w:rPr>
          <w:sz w:val="24"/>
          <w:szCs w:val="24"/>
        </w:rPr>
        <w:t>имназия №</w:t>
      </w:r>
      <w:r w:rsidR="009B512C">
        <w:rPr>
          <w:sz w:val="24"/>
          <w:szCs w:val="24"/>
        </w:rPr>
        <w:t xml:space="preserve"> </w:t>
      </w:r>
      <w:r w:rsidR="00810C23">
        <w:rPr>
          <w:sz w:val="24"/>
          <w:szCs w:val="24"/>
        </w:rPr>
        <w:t>2</w:t>
      </w:r>
      <w:r w:rsidR="004C5995" w:rsidRPr="003F032B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="009B512C">
        <w:rPr>
          <w:sz w:val="24"/>
          <w:szCs w:val="24"/>
        </w:rPr>
        <w:t>,</w:t>
      </w:r>
      <w:r w:rsidR="004C5995" w:rsidRPr="003F032B">
        <w:rPr>
          <w:sz w:val="24"/>
          <w:szCs w:val="24"/>
        </w:rPr>
        <w:t xml:space="preserve"> г. Новосибирск</w:t>
      </w:r>
    </w:p>
    <w:p w:rsidR="004C5995" w:rsidRPr="009B512C" w:rsidRDefault="00810C23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ivolginaxxx</w:t>
      </w:r>
      <w:proofErr w:type="spellEnd"/>
      <w:r w:rsidR="00D86888" w:rsidRPr="009B512C">
        <w:rPr>
          <w:sz w:val="24"/>
          <w:szCs w:val="24"/>
        </w:rPr>
        <w:t>@</w:t>
      </w:r>
      <w:proofErr w:type="spellStart"/>
      <w:r w:rsidR="00D86888" w:rsidRPr="003F032B">
        <w:rPr>
          <w:sz w:val="24"/>
          <w:szCs w:val="24"/>
          <w:lang w:val="en-US"/>
        </w:rPr>
        <w:t>ngs</w:t>
      </w:r>
      <w:proofErr w:type="spellEnd"/>
      <w:r w:rsidR="00D86888" w:rsidRPr="009B512C">
        <w:rPr>
          <w:sz w:val="24"/>
          <w:szCs w:val="24"/>
        </w:rPr>
        <w:t>.</w:t>
      </w:r>
      <w:proofErr w:type="spellStart"/>
      <w:r w:rsidR="00D86888" w:rsidRPr="003F032B">
        <w:rPr>
          <w:sz w:val="24"/>
          <w:szCs w:val="24"/>
          <w:lang w:val="en-US"/>
        </w:rPr>
        <w:t>ru</w:t>
      </w:r>
      <w:proofErr w:type="spellEnd"/>
    </w:p>
    <w:p w:rsidR="00D86888" w:rsidRPr="009B512C" w:rsidRDefault="00D86888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4C5995" w:rsidRPr="003F032B" w:rsidRDefault="004C5995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F032B">
        <w:rPr>
          <w:color w:val="000000"/>
          <w:sz w:val="24"/>
          <w:szCs w:val="24"/>
          <w:shd w:val="clear" w:color="auto" w:fill="FFFFFF"/>
        </w:rPr>
        <w:t xml:space="preserve">Портфолио (портфель личных достижений) – представляет собой форму выражения индивидуальности каждого ученика, так как позволяет учитывать результаты, достигнутые школьником в разнообразных видах деятельности – учебной, творческой, социальной, </w:t>
      </w:r>
      <w:r w:rsidRPr="003F032B">
        <w:rPr>
          <w:color w:val="000000" w:themeColor="text1"/>
          <w:sz w:val="24"/>
          <w:szCs w:val="24"/>
          <w:shd w:val="clear" w:color="auto" w:fill="FFFFFF"/>
        </w:rPr>
        <w:t>коммуникативной</w:t>
      </w:r>
      <w:r w:rsidRPr="003F032B">
        <w:rPr>
          <w:color w:val="000000" w:themeColor="text1"/>
          <w:sz w:val="24"/>
          <w:szCs w:val="24"/>
          <w:lang w:eastAsia="ru-RU"/>
        </w:rPr>
        <w:t xml:space="preserve"> не только за учебный год, но и за весь период его обучения в школе</w:t>
      </w:r>
      <w:r w:rsidR="00523DEB" w:rsidRPr="003F032B">
        <w:rPr>
          <w:color w:val="000000" w:themeColor="text1"/>
          <w:sz w:val="24"/>
          <w:szCs w:val="24"/>
          <w:lang w:eastAsia="ru-RU"/>
        </w:rPr>
        <w:t xml:space="preserve"> [</w:t>
      </w:r>
      <w:r w:rsidR="009C2E44" w:rsidRPr="003F032B">
        <w:rPr>
          <w:color w:val="000000" w:themeColor="text1"/>
          <w:sz w:val="24"/>
          <w:szCs w:val="24"/>
          <w:lang w:eastAsia="ru-RU"/>
        </w:rPr>
        <w:t>Портфолио…</w:t>
      </w:r>
      <w:r w:rsidR="00523DEB" w:rsidRPr="003F032B">
        <w:rPr>
          <w:color w:val="000000" w:themeColor="text1"/>
          <w:sz w:val="24"/>
          <w:szCs w:val="24"/>
          <w:lang w:eastAsia="ru-RU"/>
        </w:rPr>
        <w:t>]</w:t>
      </w:r>
      <w:r w:rsidRPr="003F032B">
        <w:rPr>
          <w:color w:val="000000" w:themeColor="text1"/>
          <w:sz w:val="24"/>
          <w:szCs w:val="24"/>
          <w:lang w:eastAsia="ru-RU"/>
        </w:rPr>
        <w:t>.</w:t>
      </w:r>
      <w:r w:rsidRPr="003F032B">
        <w:rPr>
          <w:color w:val="000000" w:themeColor="text1"/>
          <w:sz w:val="24"/>
          <w:szCs w:val="24"/>
          <w:shd w:val="clear" w:color="auto" w:fill="FFFFFF"/>
        </w:rPr>
        <w:t xml:space="preserve"> Являясь комплексом документов, </w:t>
      </w:r>
      <w:r w:rsidRPr="003F032B">
        <w:rPr>
          <w:color w:val="000000" w:themeColor="text1"/>
          <w:sz w:val="24"/>
          <w:szCs w:val="24"/>
          <w:lang w:eastAsia="ru-RU"/>
        </w:rPr>
        <w:t>отражающих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портфолио служит основанием для составления рейтингов выпускников начальной, основной и средней школы по итогам обучения на соответствующей ступени образования наряду с результатами экзаменов.</w:t>
      </w:r>
      <w:r w:rsidR="007524FF">
        <w:rPr>
          <w:color w:val="000000" w:themeColor="text1"/>
          <w:sz w:val="24"/>
          <w:szCs w:val="24"/>
          <w:lang w:eastAsia="ru-RU"/>
        </w:rPr>
        <w:t xml:space="preserve"> </w:t>
      </w:r>
      <w:r w:rsidRPr="003F032B">
        <w:rPr>
          <w:color w:val="000000" w:themeColor="text1"/>
          <w:sz w:val="24"/>
          <w:szCs w:val="24"/>
        </w:rPr>
        <w:t>Электронное портфолио – это совокупность работ учащегося, собранных с применением электронных средств и носителей</w:t>
      </w:r>
      <w:r w:rsidRPr="003F032B">
        <w:rPr>
          <w:sz w:val="24"/>
          <w:szCs w:val="24"/>
        </w:rPr>
        <w:t>, представленных либо на цифровом носителе информации (e-</w:t>
      </w:r>
      <w:proofErr w:type="spellStart"/>
      <w:r w:rsidRPr="003F032B">
        <w:rPr>
          <w:sz w:val="24"/>
          <w:szCs w:val="24"/>
        </w:rPr>
        <w:t>portfolio</w:t>
      </w:r>
      <w:proofErr w:type="spellEnd"/>
      <w:r w:rsidRPr="003F032B">
        <w:rPr>
          <w:sz w:val="24"/>
          <w:szCs w:val="24"/>
        </w:rPr>
        <w:t xml:space="preserve">), либо в виде </w:t>
      </w:r>
      <w:proofErr w:type="spellStart"/>
      <w:r w:rsidRPr="003F032B">
        <w:rPr>
          <w:sz w:val="24"/>
          <w:szCs w:val="24"/>
        </w:rPr>
        <w:t>web</w:t>
      </w:r>
      <w:proofErr w:type="spellEnd"/>
      <w:r w:rsidRPr="003F032B">
        <w:rPr>
          <w:sz w:val="24"/>
          <w:szCs w:val="24"/>
        </w:rPr>
        <w:t>-сайта (</w:t>
      </w:r>
      <w:proofErr w:type="spellStart"/>
      <w:r w:rsidRPr="003F032B">
        <w:rPr>
          <w:sz w:val="24"/>
          <w:szCs w:val="24"/>
        </w:rPr>
        <w:t>online-portfolio</w:t>
      </w:r>
      <w:proofErr w:type="spellEnd"/>
      <w:r w:rsidRPr="003F032B">
        <w:rPr>
          <w:sz w:val="24"/>
          <w:szCs w:val="24"/>
        </w:rPr>
        <w:t xml:space="preserve">). Создание электронного портфолио связано с возможностью представления большого объема информации, компактного ее хранения, возможностью мультимедийного представления (одновременное использование текста, графики, звука и видео), возможностью визуализации различных объектов (графики, схемы, таблицы, диаграммы), возможностью создания четкой структуры с использованием гиперссылок, возможностью внесения оперативных изменений. </w:t>
      </w:r>
      <w:proofErr w:type="gramStart"/>
      <w:r w:rsidRPr="003F032B">
        <w:rPr>
          <w:sz w:val="24"/>
          <w:szCs w:val="24"/>
        </w:rPr>
        <w:t>Электронное</w:t>
      </w:r>
      <w:proofErr w:type="gramEnd"/>
      <w:r w:rsidRPr="003F032B">
        <w:rPr>
          <w:sz w:val="24"/>
          <w:szCs w:val="24"/>
        </w:rPr>
        <w:t xml:space="preserve"> портфолио представляет собой не результат работы, а, прежде всего, инструмент для демонстрации и оценивания профессионального и личностного роста</w:t>
      </w:r>
      <w:r w:rsidR="007524FF">
        <w:rPr>
          <w:sz w:val="24"/>
          <w:szCs w:val="24"/>
        </w:rPr>
        <w:t xml:space="preserve"> </w:t>
      </w:r>
      <w:r w:rsidRPr="003F032B">
        <w:rPr>
          <w:sz w:val="24"/>
          <w:szCs w:val="24"/>
        </w:rPr>
        <w:t>ученика</w:t>
      </w:r>
      <w:r w:rsidR="009B512C">
        <w:rPr>
          <w:sz w:val="24"/>
          <w:szCs w:val="24"/>
        </w:rPr>
        <w:t xml:space="preserve"> </w:t>
      </w:r>
      <w:r w:rsidR="00810C23" w:rsidRPr="003F032B">
        <w:rPr>
          <w:sz w:val="24"/>
          <w:szCs w:val="24"/>
        </w:rPr>
        <w:t>[</w:t>
      </w:r>
      <w:proofErr w:type="spellStart"/>
      <w:r w:rsidR="00810C23">
        <w:rPr>
          <w:sz w:val="24"/>
          <w:szCs w:val="24"/>
        </w:rPr>
        <w:t>Иль</w:t>
      </w:r>
      <w:r w:rsidR="00AC13DA">
        <w:rPr>
          <w:sz w:val="24"/>
          <w:szCs w:val="24"/>
        </w:rPr>
        <w:t>чин</w:t>
      </w:r>
      <w:proofErr w:type="spellEnd"/>
      <w:r w:rsidR="00810C23" w:rsidRPr="003F032B">
        <w:rPr>
          <w:sz w:val="24"/>
          <w:szCs w:val="24"/>
        </w:rPr>
        <w:t>, 200</w:t>
      </w:r>
      <w:r w:rsidR="00AC13DA">
        <w:rPr>
          <w:sz w:val="24"/>
          <w:szCs w:val="24"/>
        </w:rPr>
        <w:t>9, С. 21</w:t>
      </w:r>
      <w:r w:rsidR="00810C23" w:rsidRPr="003F032B">
        <w:rPr>
          <w:sz w:val="24"/>
          <w:szCs w:val="24"/>
        </w:rPr>
        <w:t>]</w:t>
      </w:r>
      <w:r w:rsidRPr="003F032B">
        <w:rPr>
          <w:sz w:val="24"/>
          <w:szCs w:val="24"/>
        </w:rPr>
        <w:t>.</w:t>
      </w:r>
    </w:p>
    <w:p w:rsidR="004C5995" w:rsidRPr="003F032B" w:rsidRDefault="004C5995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3F032B">
        <w:rPr>
          <w:color w:val="000000"/>
          <w:sz w:val="24"/>
          <w:szCs w:val="24"/>
          <w:shd w:val="clear" w:color="auto" w:fill="FFFFFF"/>
        </w:rPr>
        <w:t xml:space="preserve">Портфолио позволяет учащемуся, во-первых, раскрыть себя как многосторонне развитую личность; во-вторых, наблюдать за своей деятельностью и формировать самооценку, и, наконец, в-третьих, предоставлять оперативно информацию </w:t>
      </w:r>
      <w:r w:rsidRPr="003F032B">
        <w:rPr>
          <w:bCs/>
          <w:color w:val="000000"/>
          <w:sz w:val="24"/>
          <w:szCs w:val="24"/>
          <w:shd w:val="clear" w:color="auto" w:fill="FFFFFF"/>
        </w:rPr>
        <w:t>для участия в конкурсах на различные гранты, премии, поездки и иные мероприятия.</w:t>
      </w:r>
    </w:p>
    <w:p w:rsidR="004C5995" w:rsidRPr="003F032B" w:rsidRDefault="004C5995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 w:rsidRPr="003F032B">
        <w:rPr>
          <w:sz w:val="24"/>
          <w:szCs w:val="24"/>
        </w:rPr>
        <w:t>Проблема, обсуждаемая в данной работе, может быть сформулирована следующим образом: с одной стороны, в современных условиях</w:t>
      </w:r>
      <w:r w:rsidR="007524FF">
        <w:rPr>
          <w:sz w:val="24"/>
          <w:szCs w:val="24"/>
        </w:rPr>
        <w:t xml:space="preserve"> </w:t>
      </w:r>
      <w:r w:rsidRPr="003F032B">
        <w:rPr>
          <w:sz w:val="24"/>
          <w:szCs w:val="24"/>
        </w:rPr>
        <w:t xml:space="preserve">существует  огромное количество мероприятий для учащихся специализированных инженерных классов, творческих, интеллектуальных конкурсов, для участия в которых первичный отбор потенциальных претендентов осуществляется классным руководителем, ориентирующимся на имеющуюся у него информацию об индивидуальных достижениях своих учеников. С другой стороны, помимо учебных конкурсных мероприятий, реализуемых на школьной платформе, учащиеся активно принимают участие в различных мероприятиях, связанных с индивидуальными ориентирами своего личностного роста. Поскольку подобные мероприятия могут проходить за пределами конкретного общеобразовательного учреждения вне зоны ответственности классного руководителя, то зачастую о достижениях ребенка не знает никто кроме него самого и его родителей. Таким образом, может складываться ситуация, когда при выдвижении кандидатур для участия в конкурсных мероприятиях, </w:t>
      </w:r>
      <w:proofErr w:type="gramStart"/>
      <w:r w:rsidRPr="003F032B">
        <w:rPr>
          <w:sz w:val="24"/>
          <w:szCs w:val="24"/>
        </w:rPr>
        <w:t>ряд талантливых детей изначально не рассматривается в</w:t>
      </w:r>
      <w:proofErr w:type="gramEnd"/>
      <w:r w:rsidRPr="003F032B">
        <w:rPr>
          <w:sz w:val="24"/>
          <w:szCs w:val="24"/>
        </w:rPr>
        <w:t xml:space="preserve"> качестве потенциальных участников, поскольку информация об их достижениях остается неизвестной</w:t>
      </w:r>
      <w:r w:rsidR="009C2E44" w:rsidRPr="003F032B">
        <w:rPr>
          <w:sz w:val="24"/>
          <w:szCs w:val="24"/>
        </w:rPr>
        <w:t>….</w:t>
      </w:r>
    </w:p>
    <w:p w:rsidR="009C2E44" w:rsidRPr="003F032B" w:rsidRDefault="009C2E44" w:rsidP="00C37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851"/>
        <w:jc w:val="center"/>
        <w:rPr>
          <w:b/>
          <w:sz w:val="24"/>
          <w:szCs w:val="24"/>
        </w:rPr>
      </w:pPr>
      <w:r w:rsidRPr="003F032B">
        <w:rPr>
          <w:b/>
          <w:sz w:val="24"/>
          <w:szCs w:val="24"/>
        </w:rPr>
        <w:t>Литература и источники</w:t>
      </w:r>
    </w:p>
    <w:p w:rsidR="00810C23" w:rsidRDefault="00810C23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37028">
        <w:rPr>
          <w:sz w:val="24"/>
          <w:szCs w:val="24"/>
        </w:rPr>
        <w:t>.</w:t>
      </w:r>
      <w:r w:rsidR="00AC13DA">
        <w:rPr>
          <w:sz w:val="24"/>
          <w:szCs w:val="24"/>
        </w:rPr>
        <w:t xml:space="preserve"> </w:t>
      </w:r>
      <w:proofErr w:type="spellStart"/>
      <w:r w:rsidR="00AC13DA">
        <w:rPr>
          <w:sz w:val="24"/>
          <w:szCs w:val="24"/>
        </w:rPr>
        <w:t>Ильчин</w:t>
      </w:r>
      <w:proofErr w:type="spellEnd"/>
      <w:r w:rsidRPr="003F032B">
        <w:rPr>
          <w:sz w:val="24"/>
          <w:szCs w:val="24"/>
        </w:rPr>
        <w:t xml:space="preserve"> </w:t>
      </w:r>
      <w:r w:rsidR="00AC13DA">
        <w:rPr>
          <w:sz w:val="24"/>
          <w:szCs w:val="24"/>
        </w:rPr>
        <w:t>Р</w:t>
      </w:r>
      <w:r w:rsidRPr="003F032B">
        <w:rPr>
          <w:sz w:val="24"/>
          <w:szCs w:val="24"/>
        </w:rPr>
        <w:t>.</w:t>
      </w:r>
      <w:r w:rsidR="00AC13DA">
        <w:rPr>
          <w:sz w:val="24"/>
          <w:szCs w:val="24"/>
        </w:rPr>
        <w:t>Г</w:t>
      </w:r>
      <w:r w:rsidRPr="003F032B">
        <w:rPr>
          <w:sz w:val="24"/>
          <w:szCs w:val="24"/>
        </w:rPr>
        <w:t>. Личностный рост: издержки цивилизации</w:t>
      </w:r>
      <w:r w:rsidR="00AC13DA">
        <w:rPr>
          <w:sz w:val="24"/>
          <w:szCs w:val="24"/>
        </w:rPr>
        <w:t xml:space="preserve">. </w:t>
      </w:r>
      <w:r w:rsidR="00AC13DA" w:rsidRPr="00560841">
        <w:rPr>
          <w:color w:val="000000" w:themeColor="text1"/>
          <w:sz w:val="24"/>
          <w:szCs w:val="24"/>
        </w:rPr>
        <w:t>М., 2009. – 132 с.</w:t>
      </w:r>
    </w:p>
    <w:p w:rsidR="009C2E44" w:rsidRPr="003F032B" w:rsidRDefault="00810C23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7028">
        <w:rPr>
          <w:sz w:val="24"/>
          <w:szCs w:val="24"/>
        </w:rPr>
        <w:t>Петров В.В. «Треугольник Лаврентьева» в концепции «Тройной спирали» инновационного развития // Сибирский философский журнал. 2015. Т. 13. № 3. С. 56–62.</w:t>
      </w:r>
    </w:p>
    <w:p w:rsidR="00810C23" w:rsidRPr="00737028" w:rsidRDefault="00810C23" w:rsidP="00AC13DA">
      <w:pPr>
        <w:pStyle w:val="af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7028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3F032B">
        <w:rPr>
          <w:sz w:val="24"/>
          <w:szCs w:val="24"/>
        </w:rPr>
        <w:t xml:space="preserve">Портфолио </w:t>
      </w:r>
      <w:r w:rsidRPr="003F032B">
        <w:rPr>
          <w:kern w:val="36"/>
          <w:sz w:val="24"/>
          <w:szCs w:val="24"/>
        </w:rPr>
        <w:t xml:space="preserve">[Электронный ресурс] // </w:t>
      </w:r>
      <w:r w:rsidRPr="003F032B">
        <w:rPr>
          <w:kern w:val="36"/>
          <w:sz w:val="24"/>
          <w:szCs w:val="24"/>
          <w:lang w:val="en-US"/>
        </w:rPr>
        <w:t>URL</w:t>
      </w:r>
      <w:r w:rsidRPr="003F032B">
        <w:rPr>
          <w:kern w:val="36"/>
          <w:sz w:val="24"/>
          <w:szCs w:val="24"/>
        </w:rPr>
        <w:t>:</w:t>
      </w:r>
      <w:r w:rsidRPr="003F032B">
        <w:rPr>
          <w:sz w:val="24"/>
          <w:szCs w:val="24"/>
        </w:rPr>
        <w:t xml:space="preserve"> </w:t>
      </w:r>
      <w:r w:rsidRPr="00737028">
        <w:rPr>
          <w:sz w:val="24"/>
          <w:szCs w:val="24"/>
        </w:rPr>
        <w:t>https://dic.academic.ru/dic.nsf/dic_synonims/234276/портфолио</w:t>
      </w:r>
      <w:r w:rsidRPr="003F032B">
        <w:rPr>
          <w:sz w:val="24"/>
          <w:szCs w:val="24"/>
        </w:rPr>
        <w:t xml:space="preserve"> (дата обращения 12.09.2017)</w:t>
      </w:r>
      <w:r w:rsidRPr="00810C23">
        <w:rPr>
          <w:sz w:val="24"/>
          <w:szCs w:val="24"/>
        </w:rPr>
        <w:t xml:space="preserve"> </w:t>
      </w:r>
    </w:p>
    <w:p w:rsidR="007524FF" w:rsidRDefault="009B512C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24FF">
        <w:rPr>
          <w:sz w:val="24"/>
          <w:szCs w:val="24"/>
        </w:rPr>
        <w:t>. …</w:t>
      </w:r>
    </w:p>
    <w:p w:rsidR="007524FF" w:rsidRPr="003F032B" w:rsidRDefault="009B512C" w:rsidP="00AC13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524FF">
        <w:rPr>
          <w:sz w:val="24"/>
          <w:szCs w:val="24"/>
        </w:rPr>
        <w:t>. …</w:t>
      </w:r>
    </w:p>
    <w:p w:rsidR="00966F21" w:rsidRDefault="00966F21">
      <w:p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A17D0F" w:rsidRDefault="00A17D0F" w:rsidP="001421D3">
      <w:pPr>
        <w:tabs>
          <w:tab w:val="left" w:pos="9000"/>
        </w:tabs>
        <w:spacing w:line="276" w:lineRule="auto"/>
        <w:ind w:firstLine="709"/>
        <w:jc w:val="right"/>
        <w:rPr>
          <w:i/>
          <w:sz w:val="24"/>
          <w:szCs w:val="24"/>
        </w:rPr>
      </w:pPr>
    </w:p>
    <w:p w:rsidR="00A17D0F" w:rsidRPr="00706DCD" w:rsidRDefault="00A17D0F" w:rsidP="00966F21">
      <w:pPr>
        <w:tabs>
          <w:tab w:val="left" w:pos="9000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706DCD">
        <w:rPr>
          <w:b/>
          <w:sz w:val="24"/>
          <w:szCs w:val="24"/>
        </w:rPr>
        <w:t>ЗАЯВКА</w:t>
      </w:r>
    </w:p>
    <w:p w:rsidR="00721842" w:rsidRDefault="00A17D0F" w:rsidP="0091718E">
      <w:pPr>
        <w:tabs>
          <w:tab w:val="left" w:pos="9000"/>
        </w:tabs>
        <w:spacing w:line="276" w:lineRule="auto"/>
        <w:ind w:firstLine="709"/>
        <w:jc w:val="center"/>
        <w:rPr>
          <w:sz w:val="23"/>
          <w:szCs w:val="23"/>
        </w:rPr>
      </w:pPr>
      <w:r w:rsidRPr="00966F21">
        <w:rPr>
          <w:sz w:val="24"/>
          <w:szCs w:val="24"/>
        </w:rPr>
        <w:t>На участие в работе</w:t>
      </w:r>
      <w:r w:rsidR="00966F21" w:rsidRPr="00966F21">
        <w:rPr>
          <w:sz w:val="23"/>
          <w:szCs w:val="23"/>
        </w:rPr>
        <w:t xml:space="preserve"> ежегодной Всероссийской научно-методической конференции </w:t>
      </w:r>
      <w:r w:rsidR="0091718E">
        <w:rPr>
          <w:sz w:val="23"/>
          <w:szCs w:val="23"/>
        </w:rPr>
        <w:t>с международным участием</w:t>
      </w:r>
    </w:p>
    <w:p w:rsidR="00721842" w:rsidRDefault="0091718E" w:rsidP="0091718E">
      <w:pPr>
        <w:tabs>
          <w:tab w:val="left" w:pos="9000"/>
        </w:tabs>
        <w:spacing w:line="276" w:lineRule="auto"/>
        <w:ind w:firstLine="709"/>
        <w:jc w:val="center"/>
        <w:rPr>
          <w:b/>
          <w:sz w:val="23"/>
          <w:szCs w:val="23"/>
        </w:rPr>
      </w:pPr>
      <w:r w:rsidRPr="0080235A">
        <w:rPr>
          <w:b/>
          <w:sz w:val="23"/>
          <w:szCs w:val="23"/>
        </w:rPr>
        <w:t>«</w:t>
      </w:r>
      <w:r>
        <w:rPr>
          <w:b/>
          <w:sz w:val="23"/>
          <w:szCs w:val="23"/>
        </w:rPr>
        <w:t>Профильное образование</w:t>
      </w:r>
      <w:r w:rsidR="002324CB">
        <w:rPr>
          <w:b/>
          <w:sz w:val="23"/>
          <w:szCs w:val="23"/>
        </w:rPr>
        <w:t xml:space="preserve"> и специализированное обучение</w:t>
      </w:r>
      <w:r>
        <w:rPr>
          <w:b/>
          <w:sz w:val="23"/>
          <w:szCs w:val="23"/>
        </w:rPr>
        <w:t>:</w:t>
      </w:r>
    </w:p>
    <w:p w:rsidR="0091718E" w:rsidRDefault="0091718E" w:rsidP="0091718E">
      <w:pPr>
        <w:tabs>
          <w:tab w:val="left" w:pos="9000"/>
        </w:tabs>
        <w:spacing w:line="276" w:lineRule="auto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современные подход</w:t>
      </w:r>
      <w:r w:rsidR="002324CB">
        <w:rPr>
          <w:b/>
          <w:sz w:val="23"/>
          <w:szCs w:val="23"/>
        </w:rPr>
        <w:t>ы, модели и</w:t>
      </w:r>
      <w:r>
        <w:rPr>
          <w:b/>
          <w:sz w:val="23"/>
          <w:szCs w:val="23"/>
        </w:rPr>
        <w:t xml:space="preserve"> практики»,</w:t>
      </w:r>
    </w:p>
    <w:p w:rsidR="00A17D0F" w:rsidRDefault="0091718E" w:rsidP="0091718E">
      <w:pPr>
        <w:tabs>
          <w:tab w:val="left" w:pos="9000"/>
        </w:tabs>
        <w:spacing w:line="276" w:lineRule="auto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12 – 13</w:t>
      </w:r>
      <w:r w:rsidRPr="0080235A">
        <w:rPr>
          <w:sz w:val="23"/>
          <w:szCs w:val="23"/>
        </w:rPr>
        <w:t xml:space="preserve"> </w:t>
      </w:r>
      <w:r w:rsidRPr="0080235A">
        <w:rPr>
          <w:b/>
          <w:sz w:val="23"/>
          <w:szCs w:val="23"/>
        </w:rPr>
        <w:t>декабря 20</w:t>
      </w:r>
      <w:r>
        <w:rPr>
          <w:b/>
          <w:sz w:val="23"/>
          <w:szCs w:val="23"/>
        </w:rPr>
        <w:t>20</w:t>
      </w:r>
      <w:r w:rsidRPr="0080235A">
        <w:rPr>
          <w:b/>
          <w:sz w:val="23"/>
          <w:szCs w:val="23"/>
        </w:rPr>
        <w:t xml:space="preserve"> года</w:t>
      </w:r>
      <w:r w:rsidR="00721842">
        <w:rPr>
          <w:b/>
          <w:sz w:val="23"/>
          <w:szCs w:val="23"/>
        </w:rPr>
        <w:t>,</w:t>
      </w:r>
      <w:r w:rsidRPr="0080235A">
        <w:rPr>
          <w:b/>
          <w:sz w:val="23"/>
          <w:szCs w:val="23"/>
        </w:rPr>
        <w:t xml:space="preserve"> </w:t>
      </w:r>
      <w:r w:rsidR="00966F21" w:rsidRPr="0080235A">
        <w:rPr>
          <w:b/>
          <w:sz w:val="23"/>
          <w:szCs w:val="23"/>
        </w:rPr>
        <w:t>г. Новосибирск</w:t>
      </w:r>
    </w:p>
    <w:p w:rsidR="00966F21" w:rsidRDefault="00966F21" w:rsidP="00966F21">
      <w:pPr>
        <w:tabs>
          <w:tab w:val="left" w:pos="9000"/>
        </w:tabs>
        <w:spacing w:line="276" w:lineRule="auto"/>
        <w:ind w:firstLine="709"/>
        <w:jc w:val="center"/>
        <w:rPr>
          <w:b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61"/>
        <w:gridCol w:w="6099"/>
      </w:tblGrid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after="0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line="276" w:lineRule="auto"/>
              <w:rPr>
                <w:sz w:val="24"/>
              </w:rPr>
            </w:pPr>
            <w:r w:rsidRPr="00966F21">
              <w:rPr>
                <w:sz w:val="24"/>
              </w:rPr>
              <w:t>Фамилия, имя, отчество</w:t>
            </w:r>
          </w:p>
          <w:p w:rsidR="00966F21" w:rsidRPr="00966F21" w:rsidRDefault="00966F21" w:rsidP="00966F21">
            <w:pPr>
              <w:pStyle w:val="af"/>
              <w:spacing w:line="276" w:lineRule="auto"/>
              <w:rPr>
                <w:sz w:val="24"/>
              </w:rPr>
            </w:pPr>
            <w:r w:rsidRPr="00966F21">
              <w:rPr>
                <w:sz w:val="24"/>
              </w:rPr>
              <w:t>(полностью)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>Ученая степень, звание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401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>Место работы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420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  <w:rPr>
                <w:sz w:val="24"/>
              </w:rPr>
            </w:pPr>
            <w:r w:rsidRPr="00966F21">
              <w:rPr>
                <w:sz w:val="24"/>
              </w:rPr>
              <w:t>Должность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420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  <w:rPr>
                <w:sz w:val="24"/>
              </w:rPr>
            </w:pPr>
            <w:r w:rsidRPr="00966F21">
              <w:rPr>
                <w:sz w:val="24"/>
              </w:rPr>
              <w:t>Название доклада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spacing w:line="276" w:lineRule="auto"/>
              <w:ind w:left="409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  <w:rPr>
                <w:sz w:val="24"/>
              </w:rPr>
            </w:pPr>
            <w:r w:rsidRPr="00966F21">
              <w:rPr>
                <w:sz w:val="24"/>
              </w:rPr>
              <w:t>Почтовый адрес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rPr>
                <w:iCs/>
                <w:sz w:val="24"/>
                <w:szCs w:val="24"/>
              </w:rPr>
            </w:pPr>
          </w:p>
        </w:tc>
      </w:tr>
      <w:tr w:rsidR="00966F21" w:rsidRPr="00966F21" w:rsidTr="00966F21">
        <w:trPr>
          <w:trHeight w:val="551"/>
        </w:trPr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firstLine="34"/>
            </w:pPr>
            <w:r w:rsidRPr="00966F21">
              <w:rPr>
                <w:sz w:val="24"/>
              </w:rPr>
              <w:t xml:space="preserve">Телефон 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spacing w:line="276" w:lineRule="auto"/>
              <w:ind w:left="409"/>
              <w:rPr>
                <w:sz w:val="24"/>
                <w:szCs w:val="24"/>
              </w:rPr>
            </w:pPr>
          </w:p>
        </w:tc>
      </w:tr>
      <w:tr w:rsidR="00966F21" w:rsidRPr="00966F21" w:rsidTr="00966F21">
        <w:tc>
          <w:tcPr>
            <w:tcW w:w="900" w:type="dxa"/>
            <w:shd w:val="clear" w:color="auto" w:fill="auto"/>
          </w:tcPr>
          <w:p w:rsidR="00966F21" w:rsidRPr="00966F21" w:rsidRDefault="00966F21" w:rsidP="00966F21">
            <w:pPr>
              <w:pStyle w:val="af"/>
              <w:numPr>
                <w:ilvl w:val="0"/>
                <w:numId w:val="6"/>
              </w:numPr>
              <w:suppressAutoHyphens w:val="0"/>
              <w:spacing w:before="100" w:beforeAutospacing="1" w:after="100" w:afterAutospacing="1" w:line="276" w:lineRule="auto"/>
              <w:rPr>
                <w:sz w:val="24"/>
              </w:rPr>
            </w:pPr>
          </w:p>
        </w:tc>
        <w:tc>
          <w:tcPr>
            <w:tcW w:w="3261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rPr>
                <w:sz w:val="24"/>
              </w:rPr>
            </w:pPr>
            <w:r w:rsidRPr="00966F21">
              <w:rPr>
                <w:sz w:val="24"/>
              </w:rPr>
              <w:t>Электронный адрес</w:t>
            </w:r>
          </w:p>
        </w:tc>
        <w:tc>
          <w:tcPr>
            <w:tcW w:w="6099" w:type="dxa"/>
          </w:tcPr>
          <w:p w:rsidR="00966F21" w:rsidRPr="00966F21" w:rsidRDefault="00966F21" w:rsidP="00966F21">
            <w:pPr>
              <w:pStyle w:val="af"/>
              <w:spacing w:before="100" w:beforeAutospacing="1" w:after="100" w:afterAutospacing="1" w:line="276" w:lineRule="auto"/>
              <w:ind w:left="409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</w:tr>
    </w:tbl>
    <w:p w:rsidR="00966F21" w:rsidRPr="00966F21" w:rsidRDefault="00966F21" w:rsidP="00966F21">
      <w:pPr>
        <w:tabs>
          <w:tab w:val="left" w:pos="9000"/>
        </w:tabs>
        <w:spacing w:line="276" w:lineRule="auto"/>
        <w:ind w:firstLine="709"/>
        <w:jc w:val="center"/>
        <w:rPr>
          <w:sz w:val="24"/>
          <w:szCs w:val="24"/>
        </w:rPr>
      </w:pPr>
    </w:p>
    <w:sectPr w:rsidR="00966F21" w:rsidRPr="00966F21" w:rsidSect="002256FC">
      <w:footerReference w:type="default" r:id="rId15"/>
      <w:footerReference w:type="first" r:id="rId16"/>
      <w:pgSz w:w="11906" w:h="16838"/>
      <w:pgMar w:top="567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82" w:rsidRDefault="002A2C82" w:rsidP="001A0976">
      <w:r>
        <w:separator/>
      </w:r>
    </w:p>
  </w:endnote>
  <w:endnote w:type="continuationSeparator" w:id="0">
    <w:p w:rsidR="002A2C82" w:rsidRDefault="002A2C82" w:rsidP="001A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0" w:rsidRDefault="00245ABF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7038975</wp:posOffset>
              </wp:positionH>
              <wp:positionV relativeFrom="paragraph">
                <wp:posOffset>635</wp:posOffset>
              </wp:positionV>
              <wp:extent cx="60325" cy="14287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800" w:rsidRDefault="000D09EC">
                          <w:pPr>
                            <w:pStyle w:val="ac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 w:rsidR="007C67D6"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E774FB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5pt;margin-top:.05pt;width:4.75pt;height:11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sieQIAAP0E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" stroked="f">
              <v:textbox inset="0,0,0,0">
                <w:txbxContent>
                  <w:p w:rsidR="00CC4800" w:rsidRDefault="000D09EC">
                    <w:pPr>
                      <w:pStyle w:val="ac"/>
                    </w:pPr>
                    <w:r>
                      <w:rPr>
                        <w:rStyle w:val="a6"/>
                      </w:rPr>
                      <w:fldChar w:fldCharType="begin"/>
                    </w:r>
                    <w:r w:rsidR="007C67D6"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E774FB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00" w:rsidRDefault="00CC48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82" w:rsidRDefault="002A2C82" w:rsidP="001A0976">
      <w:r>
        <w:separator/>
      </w:r>
    </w:p>
  </w:footnote>
  <w:footnote w:type="continuationSeparator" w:id="0">
    <w:p w:rsidR="002A2C82" w:rsidRDefault="002A2C82" w:rsidP="001A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9C3728"/>
    <w:multiLevelType w:val="hybridMultilevel"/>
    <w:tmpl w:val="A88E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D7038"/>
    <w:multiLevelType w:val="hybridMultilevel"/>
    <w:tmpl w:val="4AF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B32B5"/>
    <w:multiLevelType w:val="hybridMultilevel"/>
    <w:tmpl w:val="050A9D2E"/>
    <w:lvl w:ilvl="0" w:tplc="3B92E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181D84"/>
    <w:multiLevelType w:val="hybridMultilevel"/>
    <w:tmpl w:val="102AA05E"/>
    <w:lvl w:ilvl="0" w:tplc="0524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75"/>
    <w:rsid w:val="000A189F"/>
    <w:rsid w:val="000D09EC"/>
    <w:rsid w:val="000F2CFA"/>
    <w:rsid w:val="00113050"/>
    <w:rsid w:val="001421D3"/>
    <w:rsid w:val="0015684C"/>
    <w:rsid w:val="001C66F1"/>
    <w:rsid w:val="001F582C"/>
    <w:rsid w:val="002256FC"/>
    <w:rsid w:val="002324CB"/>
    <w:rsid w:val="00245ABF"/>
    <w:rsid w:val="00257A45"/>
    <w:rsid w:val="00281D90"/>
    <w:rsid w:val="002A2C82"/>
    <w:rsid w:val="002D398D"/>
    <w:rsid w:val="002F5ACF"/>
    <w:rsid w:val="00334324"/>
    <w:rsid w:val="003931B6"/>
    <w:rsid w:val="003F032B"/>
    <w:rsid w:val="00460088"/>
    <w:rsid w:val="00464075"/>
    <w:rsid w:val="00465CF5"/>
    <w:rsid w:val="00490071"/>
    <w:rsid w:val="004C5995"/>
    <w:rsid w:val="00523DEB"/>
    <w:rsid w:val="0061194E"/>
    <w:rsid w:val="00691C47"/>
    <w:rsid w:val="006964CC"/>
    <w:rsid w:val="00706DCD"/>
    <w:rsid w:val="00721842"/>
    <w:rsid w:val="00736793"/>
    <w:rsid w:val="00737028"/>
    <w:rsid w:val="00744532"/>
    <w:rsid w:val="007524FF"/>
    <w:rsid w:val="0078000E"/>
    <w:rsid w:val="007C67D6"/>
    <w:rsid w:val="0080235A"/>
    <w:rsid w:val="00805456"/>
    <w:rsid w:val="00810C23"/>
    <w:rsid w:val="008352E8"/>
    <w:rsid w:val="00870BB2"/>
    <w:rsid w:val="008902D6"/>
    <w:rsid w:val="008A59D9"/>
    <w:rsid w:val="008E2049"/>
    <w:rsid w:val="0091718E"/>
    <w:rsid w:val="00966F21"/>
    <w:rsid w:val="00986957"/>
    <w:rsid w:val="009B512C"/>
    <w:rsid w:val="009C2E44"/>
    <w:rsid w:val="009F5221"/>
    <w:rsid w:val="00A17D0F"/>
    <w:rsid w:val="00A94CE6"/>
    <w:rsid w:val="00AA7DEE"/>
    <w:rsid w:val="00AC13DA"/>
    <w:rsid w:val="00AC55D8"/>
    <w:rsid w:val="00BF1FDA"/>
    <w:rsid w:val="00C05634"/>
    <w:rsid w:val="00C23390"/>
    <w:rsid w:val="00C37F76"/>
    <w:rsid w:val="00C5423D"/>
    <w:rsid w:val="00C65F92"/>
    <w:rsid w:val="00C704C5"/>
    <w:rsid w:val="00CA3743"/>
    <w:rsid w:val="00CB0B33"/>
    <w:rsid w:val="00CB470D"/>
    <w:rsid w:val="00CC4800"/>
    <w:rsid w:val="00CD53C0"/>
    <w:rsid w:val="00D63236"/>
    <w:rsid w:val="00D8604C"/>
    <w:rsid w:val="00D86888"/>
    <w:rsid w:val="00D9238A"/>
    <w:rsid w:val="00DB4BEE"/>
    <w:rsid w:val="00E0722A"/>
    <w:rsid w:val="00E774FB"/>
    <w:rsid w:val="00EA1048"/>
    <w:rsid w:val="00ED052C"/>
    <w:rsid w:val="00F10924"/>
    <w:rsid w:val="00F160A6"/>
    <w:rsid w:val="00F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page number"/>
    <w:basedOn w:val="1"/>
  </w:style>
  <w:style w:type="character" w:customStyle="1" w:styleId="apple-style-span">
    <w:name w:val="apple-style-span"/>
    <w:basedOn w:val="2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a">
    <w:name w:val="Письмо"/>
    <w:basedOn w:val="a"/>
    <w:pPr>
      <w:spacing w:line="320" w:lineRule="exact"/>
      <w:ind w:firstLine="720"/>
      <w:jc w:val="both"/>
    </w:pPr>
    <w:rPr>
      <w:sz w:val="28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</w:style>
  <w:style w:type="character" w:customStyle="1" w:styleId="fontstyle01">
    <w:name w:val="fontstyle01"/>
    <w:basedOn w:val="a0"/>
    <w:rsid w:val="00BF1FD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A59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D9"/>
    <w:rPr>
      <w:lang w:eastAsia="zh-CN"/>
    </w:rPr>
  </w:style>
  <w:style w:type="paragraph" w:styleId="af1">
    <w:name w:val="List Paragraph"/>
    <w:basedOn w:val="a"/>
    <w:uiPriority w:val="34"/>
    <w:qFormat/>
    <w:rsid w:val="003F032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324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</w:rPr>
  </w:style>
  <w:style w:type="character" w:styleId="a6">
    <w:name w:val="page number"/>
    <w:basedOn w:val="1"/>
  </w:style>
  <w:style w:type="character" w:customStyle="1" w:styleId="apple-style-span">
    <w:name w:val="apple-style-span"/>
    <w:basedOn w:val="2"/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ohit Devanagari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a">
    <w:name w:val="Письмо"/>
    <w:basedOn w:val="a"/>
    <w:pPr>
      <w:spacing w:line="320" w:lineRule="exact"/>
      <w:ind w:firstLine="720"/>
      <w:jc w:val="both"/>
    </w:pPr>
    <w:rPr>
      <w:sz w:val="28"/>
    </w:rPr>
  </w:style>
  <w:style w:type="paragraph" w:styleId="ab">
    <w:name w:val="Normal (Web)"/>
    <w:basedOn w:val="a"/>
    <w:pPr>
      <w:spacing w:before="280" w:after="280"/>
    </w:pPr>
    <w:rPr>
      <w:sz w:val="24"/>
      <w:szCs w:val="24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</w:style>
  <w:style w:type="character" w:customStyle="1" w:styleId="fontstyle01">
    <w:name w:val="fontstyle01"/>
    <w:basedOn w:val="a0"/>
    <w:rsid w:val="00BF1FD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8A59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A59D9"/>
    <w:rPr>
      <w:lang w:eastAsia="zh-CN"/>
    </w:rPr>
  </w:style>
  <w:style w:type="paragraph" w:styleId="af1">
    <w:name w:val="List Paragraph"/>
    <w:basedOn w:val="a"/>
    <w:uiPriority w:val="34"/>
    <w:qFormat/>
    <w:rsid w:val="003F032B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3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3302659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nf2020@sesc.ns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sc.nsu.ru/con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esc.n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msh@sesc.nsu.ru" TargetMode="External"/><Relationship Id="rId14" Type="http://schemas.openxmlformats.org/officeDocument/2006/relationships/hyperlink" Target="mailto:conf2020@sesc.n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E719-A163-4CDC-B29B-A4B1475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http://www</vt:lpstr>
    </vt:vector>
  </TitlesOfParts>
  <Company>SPecialiST RePack</Company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NSU</dc:creator>
  <cp:lastModifiedBy>Vladimir Petrov</cp:lastModifiedBy>
  <cp:revision>9</cp:revision>
  <cp:lastPrinted>2017-04-05T06:20:00Z</cp:lastPrinted>
  <dcterms:created xsi:type="dcterms:W3CDTF">2020-10-01T06:22:00Z</dcterms:created>
  <dcterms:modified xsi:type="dcterms:W3CDTF">2020-11-26T04:59:00Z</dcterms:modified>
</cp:coreProperties>
</file>