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8" w:rsidRPr="00A7250F" w:rsidRDefault="00A53458" w:rsidP="00A53458">
      <w:pPr>
        <w:jc w:val="center"/>
        <w:rPr>
          <w:b/>
          <w:caps/>
          <w:sz w:val="28"/>
          <w:szCs w:val="28"/>
        </w:rPr>
      </w:pPr>
      <w:r w:rsidRPr="00A7250F">
        <w:rPr>
          <w:b/>
          <w:caps/>
          <w:sz w:val="28"/>
          <w:szCs w:val="28"/>
        </w:rPr>
        <w:t xml:space="preserve">Программа вступительного </w:t>
      </w:r>
      <w:r>
        <w:rPr>
          <w:b/>
          <w:caps/>
          <w:sz w:val="28"/>
          <w:szCs w:val="28"/>
        </w:rPr>
        <w:t>испытания</w:t>
      </w:r>
    </w:p>
    <w:p w:rsidR="00A53458" w:rsidRDefault="00A53458" w:rsidP="00A53458">
      <w:pPr>
        <w:jc w:val="center"/>
        <w:rPr>
          <w:sz w:val="28"/>
          <w:szCs w:val="28"/>
        </w:rPr>
      </w:pPr>
    </w:p>
    <w:p w:rsidR="00A53458" w:rsidRDefault="00187D19" w:rsidP="00A5345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Научная специальность</w:t>
      </w:r>
    </w:p>
    <w:p w:rsidR="00A53458" w:rsidRDefault="00187D19" w:rsidP="00187D19">
      <w:pPr>
        <w:jc w:val="center"/>
        <w:rPr>
          <w:sz w:val="28"/>
          <w:szCs w:val="28"/>
        </w:rPr>
      </w:pPr>
      <w:r>
        <w:rPr>
          <w:sz w:val="28"/>
          <w:szCs w:val="28"/>
        </w:rPr>
        <w:t>5.8.7</w:t>
      </w:r>
      <w:r w:rsidR="00A53458">
        <w:rPr>
          <w:sz w:val="28"/>
          <w:szCs w:val="28"/>
        </w:rPr>
        <w:t xml:space="preserve"> </w:t>
      </w:r>
      <w:r w:rsidRPr="00187D19">
        <w:rPr>
          <w:sz w:val="28"/>
          <w:szCs w:val="28"/>
        </w:rPr>
        <w:t>Методология и технология профессионального образования</w:t>
      </w:r>
    </w:p>
    <w:p w:rsidR="00A53458" w:rsidRPr="00A35D27" w:rsidRDefault="00A53458" w:rsidP="00A53458">
      <w:pPr>
        <w:pStyle w:val="a3"/>
        <w:spacing w:line="240" w:lineRule="auto"/>
        <w:rPr>
          <w:sz w:val="28"/>
          <w:szCs w:val="28"/>
        </w:rPr>
      </w:pPr>
      <w:r w:rsidRPr="00A35D27">
        <w:rPr>
          <w:sz w:val="28"/>
          <w:szCs w:val="28"/>
        </w:rPr>
        <w:t>Пояснительная записка</w:t>
      </w:r>
    </w:p>
    <w:p w:rsidR="00A53458" w:rsidRDefault="00A53458" w:rsidP="00187D19">
      <w:pPr>
        <w:ind w:firstLine="709"/>
        <w:jc w:val="both"/>
        <w:rPr>
          <w:sz w:val="28"/>
          <w:szCs w:val="28"/>
        </w:rPr>
      </w:pPr>
      <w:r w:rsidRPr="00426273">
        <w:rPr>
          <w:sz w:val="28"/>
          <w:szCs w:val="28"/>
        </w:rPr>
        <w:t xml:space="preserve">Поступающий </w:t>
      </w:r>
      <w:r>
        <w:rPr>
          <w:sz w:val="28"/>
          <w:szCs w:val="28"/>
        </w:rPr>
        <w:t xml:space="preserve">в аспирантуру по </w:t>
      </w:r>
      <w:r w:rsidR="00187D19">
        <w:rPr>
          <w:sz w:val="28"/>
          <w:szCs w:val="28"/>
        </w:rPr>
        <w:t>н</w:t>
      </w:r>
      <w:r w:rsidR="00187D19" w:rsidRPr="00187D19">
        <w:rPr>
          <w:sz w:val="28"/>
          <w:szCs w:val="28"/>
        </w:rPr>
        <w:t>аучн</w:t>
      </w:r>
      <w:r w:rsidR="00187D19">
        <w:rPr>
          <w:sz w:val="28"/>
          <w:szCs w:val="28"/>
        </w:rPr>
        <w:t>ой</w:t>
      </w:r>
      <w:r w:rsidR="00187D19" w:rsidRPr="00187D19">
        <w:rPr>
          <w:sz w:val="28"/>
          <w:szCs w:val="28"/>
        </w:rPr>
        <w:t xml:space="preserve"> специальност</w:t>
      </w:r>
      <w:r w:rsidR="00187D19">
        <w:rPr>
          <w:sz w:val="28"/>
          <w:szCs w:val="28"/>
        </w:rPr>
        <w:t xml:space="preserve">и                             </w:t>
      </w:r>
      <w:r w:rsidR="00187D19" w:rsidRPr="00187D19">
        <w:rPr>
          <w:sz w:val="28"/>
          <w:szCs w:val="28"/>
        </w:rPr>
        <w:t xml:space="preserve">5.8.7 Методология и технология профессионального образования </w:t>
      </w:r>
      <w:r w:rsidRPr="00426273">
        <w:rPr>
          <w:sz w:val="28"/>
          <w:szCs w:val="28"/>
        </w:rPr>
        <w:t xml:space="preserve">представляет на кафедру реферат по проблеме исследования и сдает вступительный экзамен. </w:t>
      </w:r>
      <w:r>
        <w:rPr>
          <w:sz w:val="28"/>
          <w:szCs w:val="28"/>
        </w:rPr>
        <w:t xml:space="preserve">При наличии научных статей по специальности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освобождается от подготовки реферата. </w:t>
      </w:r>
    </w:p>
    <w:p w:rsidR="00A53458" w:rsidRDefault="00A53458" w:rsidP="00A53458">
      <w:pPr>
        <w:ind w:firstLine="709"/>
        <w:jc w:val="both"/>
        <w:rPr>
          <w:sz w:val="28"/>
          <w:szCs w:val="28"/>
        </w:rPr>
      </w:pPr>
      <w:r w:rsidRPr="004D3C7E">
        <w:rPr>
          <w:sz w:val="28"/>
          <w:szCs w:val="28"/>
        </w:rPr>
        <w:t>Программа вступительного экзамена составлена в соответствии с федеральными государственными образовательными стандартами высшего образования (уровень специалиста / магистра)</w:t>
      </w:r>
      <w:r>
        <w:rPr>
          <w:sz w:val="28"/>
          <w:szCs w:val="28"/>
        </w:rPr>
        <w:t xml:space="preserve"> и </w:t>
      </w:r>
      <w:r w:rsidRPr="00426273">
        <w:rPr>
          <w:sz w:val="28"/>
          <w:szCs w:val="28"/>
        </w:rPr>
        <w:t xml:space="preserve">включает основные разделы </w:t>
      </w:r>
      <w:r>
        <w:rPr>
          <w:sz w:val="28"/>
          <w:szCs w:val="28"/>
        </w:rPr>
        <w:t>педагогики</w:t>
      </w:r>
      <w:r w:rsidRPr="00426273">
        <w:rPr>
          <w:sz w:val="28"/>
          <w:szCs w:val="28"/>
        </w:rPr>
        <w:t>, необходимые для последующего освоения</w:t>
      </w:r>
      <w:r w:rsidRPr="00595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подготовки </w:t>
      </w:r>
      <w:r w:rsidR="00187D19">
        <w:rPr>
          <w:sz w:val="28"/>
          <w:szCs w:val="28"/>
        </w:rPr>
        <w:t xml:space="preserve">научных и </w:t>
      </w:r>
      <w:r>
        <w:rPr>
          <w:sz w:val="28"/>
          <w:szCs w:val="28"/>
        </w:rPr>
        <w:t xml:space="preserve">научно-педагогических кадров </w:t>
      </w:r>
      <w:r w:rsidRPr="00426273">
        <w:rPr>
          <w:sz w:val="28"/>
          <w:szCs w:val="28"/>
        </w:rPr>
        <w:t xml:space="preserve">в </w:t>
      </w:r>
      <w:r>
        <w:rPr>
          <w:sz w:val="28"/>
          <w:szCs w:val="28"/>
        </w:rPr>
        <w:t>аспирантуре «</w:t>
      </w:r>
      <w:r w:rsidR="00187D19" w:rsidRPr="00187D19">
        <w:rPr>
          <w:sz w:val="28"/>
          <w:szCs w:val="28"/>
        </w:rPr>
        <w:t>Методология и технология профессионального образования</w:t>
      </w:r>
      <w:r>
        <w:rPr>
          <w:sz w:val="28"/>
          <w:szCs w:val="28"/>
        </w:rPr>
        <w:t>».</w:t>
      </w:r>
    </w:p>
    <w:p w:rsidR="00A53458" w:rsidRPr="00E74238" w:rsidRDefault="00A53458" w:rsidP="00A53458">
      <w:pPr>
        <w:ind w:firstLine="567"/>
        <w:jc w:val="center"/>
        <w:rPr>
          <w:b/>
          <w:sz w:val="28"/>
          <w:szCs w:val="28"/>
        </w:rPr>
      </w:pPr>
    </w:p>
    <w:p w:rsidR="00A53458" w:rsidRPr="008F39AB" w:rsidRDefault="00A53458" w:rsidP="00A53458">
      <w:pPr>
        <w:pStyle w:val="21"/>
        <w:shd w:val="clear" w:color="auto" w:fill="auto"/>
        <w:spacing w:after="0" w:line="240" w:lineRule="auto"/>
        <w:ind w:right="142"/>
        <w:rPr>
          <w:rStyle w:val="20"/>
          <w:rFonts w:ascii="Times New Roman" w:hAnsi="Times New Roman"/>
          <w:bCs w:val="0"/>
          <w:sz w:val="28"/>
          <w:szCs w:val="28"/>
        </w:rPr>
      </w:pPr>
      <w:r w:rsidRPr="008F39AB">
        <w:rPr>
          <w:rStyle w:val="20"/>
          <w:rFonts w:ascii="Times New Roman" w:hAnsi="Times New Roman"/>
          <w:bCs w:val="0"/>
          <w:sz w:val="28"/>
          <w:szCs w:val="28"/>
        </w:rPr>
        <w:t>Требования к реферату</w:t>
      </w:r>
    </w:p>
    <w:p w:rsidR="00A53458" w:rsidRPr="008F39AB" w:rsidRDefault="00A53458" w:rsidP="00A53458">
      <w:pPr>
        <w:ind w:firstLine="709"/>
        <w:jc w:val="both"/>
        <w:rPr>
          <w:sz w:val="28"/>
          <w:szCs w:val="28"/>
        </w:rPr>
      </w:pPr>
      <w:r w:rsidRPr="008F39AB">
        <w:rPr>
          <w:sz w:val="28"/>
          <w:szCs w:val="28"/>
        </w:rPr>
        <w:t xml:space="preserve">Реферат должен быть написан на актуальную тему в области педагогики и выражать научные интересы </w:t>
      </w:r>
      <w:proofErr w:type="gramStart"/>
      <w:r w:rsidRPr="008F39AB">
        <w:rPr>
          <w:sz w:val="28"/>
          <w:szCs w:val="28"/>
        </w:rPr>
        <w:t>поступающего</w:t>
      </w:r>
      <w:proofErr w:type="gramEnd"/>
      <w:r w:rsidRPr="008F39AB">
        <w:rPr>
          <w:sz w:val="28"/>
          <w:szCs w:val="28"/>
        </w:rPr>
        <w:t xml:space="preserve"> в аспирантуру. </w:t>
      </w:r>
    </w:p>
    <w:p w:rsidR="00A53458" w:rsidRPr="008F39AB" w:rsidRDefault="00A53458" w:rsidP="00A53458">
      <w:pPr>
        <w:pStyle w:val="a6"/>
        <w:shd w:val="clear" w:color="auto" w:fill="auto"/>
        <w:spacing w:before="0" w:line="240" w:lineRule="auto"/>
        <w:ind w:left="79" w:right="40" w:firstLine="641"/>
        <w:rPr>
          <w:rFonts w:ascii="Times New Roman" w:hAnsi="Times New Roman"/>
          <w:sz w:val="28"/>
          <w:szCs w:val="28"/>
        </w:rPr>
      </w:pPr>
      <w:r w:rsidRPr="008F39AB">
        <w:rPr>
          <w:rFonts w:ascii="Times New Roman" w:hAnsi="Times New Roman"/>
          <w:sz w:val="28"/>
          <w:szCs w:val="28"/>
        </w:rPr>
        <w:t xml:space="preserve">Во Введении должен быть представлен категориальный аппарат исследования: </w:t>
      </w:r>
      <w:r w:rsidRPr="008F39AB">
        <w:rPr>
          <w:rFonts w:ascii="Times New Roman" w:hAnsi="Times New Roman"/>
          <w:b/>
          <w:i/>
          <w:sz w:val="28"/>
          <w:szCs w:val="28"/>
        </w:rPr>
        <w:t>проблема</w:t>
      </w:r>
      <w:r w:rsidRPr="008F39AB">
        <w:rPr>
          <w:rFonts w:ascii="Times New Roman" w:hAnsi="Times New Roman"/>
          <w:b/>
          <w:sz w:val="28"/>
          <w:szCs w:val="28"/>
        </w:rPr>
        <w:t xml:space="preserve">, </w:t>
      </w:r>
      <w:r w:rsidRPr="008F39AB">
        <w:rPr>
          <w:rFonts w:ascii="Times New Roman" w:hAnsi="Times New Roman"/>
          <w:b/>
          <w:i/>
          <w:sz w:val="28"/>
          <w:szCs w:val="28"/>
        </w:rPr>
        <w:t>цель</w:t>
      </w:r>
      <w:r w:rsidRPr="008F39AB">
        <w:rPr>
          <w:rFonts w:ascii="Times New Roman" w:hAnsi="Times New Roman"/>
          <w:b/>
          <w:sz w:val="28"/>
          <w:szCs w:val="28"/>
        </w:rPr>
        <w:t xml:space="preserve">, </w:t>
      </w:r>
      <w:r w:rsidRPr="008F39AB">
        <w:rPr>
          <w:rFonts w:ascii="Times New Roman" w:hAnsi="Times New Roman"/>
          <w:b/>
          <w:i/>
          <w:sz w:val="28"/>
          <w:szCs w:val="28"/>
        </w:rPr>
        <w:t>задачи</w:t>
      </w:r>
      <w:r w:rsidRPr="008F39AB">
        <w:rPr>
          <w:rFonts w:ascii="Times New Roman" w:hAnsi="Times New Roman"/>
          <w:b/>
          <w:sz w:val="28"/>
          <w:szCs w:val="28"/>
        </w:rPr>
        <w:t xml:space="preserve">, </w:t>
      </w:r>
      <w:r w:rsidRPr="008F39AB">
        <w:rPr>
          <w:rFonts w:ascii="Times New Roman" w:hAnsi="Times New Roman"/>
          <w:b/>
          <w:i/>
          <w:sz w:val="28"/>
          <w:szCs w:val="28"/>
        </w:rPr>
        <w:t>объект</w:t>
      </w:r>
      <w:r w:rsidRPr="008F39AB">
        <w:rPr>
          <w:rFonts w:ascii="Times New Roman" w:hAnsi="Times New Roman"/>
          <w:b/>
          <w:sz w:val="28"/>
          <w:szCs w:val="28"/>
        </w:rPr>
        <w:t xml:space="preserve">, </w:t>
      </w:r>
      <w:r w:rsidRPr="008F39AB">
        <w:rPr>
          <w:rFonts w:ascii="Times New Roman" w:hAnsi="Times New Roman"/>
          <w:b/>
          <w:i/>
          <w:sz w:val="28"/>
          <w:szCs w:val="28"/>
        </w:rPr>
        <w:t>предмет</w:t>
      </w:r>
      <w:r w:rsidRPr="008F39AB">
        <w:rPr>
          <w:rFonts w:ascii="Times New Roman" w:hAnsi="Times New Roman"/>
          <w:b/>
          <w:sz w:val="28"/>
          <w:szCs w:val="28"/>
        </w:rPr>
        <w:t xml:space="preserve">, </w:t>
      </w:r>
      <w:r w:rsidRPr="008F39AB">
        <w:rPr>
          <w:rFonts w:ascii="Times New Roman" w:hAnsi="Times New Roman"/>
          <w:b/>
          <w:i/>
          <w:sz w:val="28"/>
          <w:szCs w:val="28"/>
        </w:rPr>
        <w:t>гипотеза</w:t>
      </w:r>
      <w:r w:rsidRPr="008F39AB">
        <w:rPr>
          <w:rFonts w:ascii="Times New Roman" w:hAnsi="Times New Roman"/>
          <w:b/>
          <w:sz w:val="28"/>
          <w:szCs w:val="28"/>
        </w:rPr>
        <w:t xml:space="preserve">, </w:t>
      </w:r>
      <w:r w:rsidRPr="008F39AB">
        <w:rPr>
          <w:rFonts w:ascii="Times New Roman" w:hAnsi="Times New Roman"/>
          <w:b/>
          <w:i/>
          <w:sz w:val="28"/>
          <w:szCs w:val="28"/>
        </w:rPr>
        <w:t>методы исследования</w:t>
      </w:r>
      <w:r w:rsidRPr="008F39AB">
        <w:rPr>
          <w:rFonts w:ascii="Times New Roman" w:hAnsi="Times New Roman"/>
          <w:b/>
          <w:sz w:val="28"/>
          <w:szCs w:val="28"/>
        </w:rPr>
        <w:t>.</w:t>
      </w:r>
      <w:r w:rsidRPr="008F39AB">
        <w:rPr>
          <w:rFonts w:ascii="Times New Roman" w:hAnsi="Times New Roman"/>
          <w:sz w:val="28"/>
          <w:szCs w:val="28"/>
        </w:rPr>
        <w:t xml:space="preserve"> В Заключении – выводы и результаты анализа по исследуемой проблеме. Список источников должен соответствовать теме реферата, в общем числе представленной литературы публикации за последние 5 лет должны составлять более половины от общего списка.</w:t>
      </w:r>
    </w:p>
    <w:p w:rsidR="00A53458" w:rsidRPr="008F39AB" w:rsidRDefault="00A53458" w:rsidP="00A53458">
      <w:pPr>
        <w:pStyle w:val="a6"/>
        <w:shd w:val="clear" w:color="auto" w:fill="auto"/>
        <w:spacing w:before="0" w:line="240" w:lineRule="auto"/>
        <w:ind w:left="79" w:right="40" w:firstLine="641"/>
        <w:rPr>
          <w:rFonts w:ascii="Times New Roman" w:hAnsi="Times New Roman"/>
          <w:sz w:val="28"/>
          <w:szCs w:val="28"/>
        </w:rPr>
      </w:pPr>
    </w:p>
    <w:p w:rsidR="00A53458" w:rsidRPr="00401158" w:rsidRDefault="00A53458" w:rsidP="00A53458">
      <w:pPr>
        <w:pStyle w:val="a3"/>
        <w:spacing w:line="240" w:lineRule="auto"/>
        <w:ind w:firstLine="0"/>
        <w:rPr>
          <w:rStyle w:val="a7"/>
          <w:b/>
          <w:color w:val="000000"/>
          <w:sz w:val="28"/>
          <w:szCs w:val="28"/>
        </w:rPr>
      </w:pPr>
      <w:r w:rsidRPr="00401158">
        <w:rPr>
          <w:rStyle w:val="a7"/>
          <w:b/>
          <w:color w:val="000000"/>
          <w:sz w:val="28"/>
          <w:szCs w:val="28"/>
        </w:rPr>
        <w:t xml:space="preserve">Примерные темы рефератов для поступления в аспирантуру </w:t>
      </w:r>
      <w:r w:rsidR="00187D19">
        <w:rPr>
          <w:rStyle w:val="a7"/>
          <w:b/>
          <w:color w:val="000000"/>
          <w:sz w:val="28"/>
          <w:szCs w:val="28"/>
        </w:rPr>
        <w:t>по научной специальности 5.8.</w:t>
      </w:r>
      <w:r w:rsidR="00187D19" w:rsidRPr="00187D19">
        <w:rPr>
          <w:bCs w:val="0"/>
          <w:smallCaps/>
          <w:color w:val="000000"/>
          <w:spacing w:val="5"/>
          <w:sz w:val="28"/>
          <w:szCs w:val="28"/>
        </w:rPr>
        <w:t>7 Методология и технология профессионального образования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Целостный педагогический процесс в учреждении профессионального образования.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Культурно-образовательная среда профессионально</w:t>
      </w:r>
      <w:r w:rsidR="00EC3D57">
        <w:rPr>
          <w:sz w:val="28"/>
          <w:szCs w:val="28"/>
        </w:rPr>
        <w:t>й</w:t>
      </w:r>
      <w:r>
        <w:rPr>
          <w:sz w:val="28"/>
          <w:szCs w:val="28"/>
        </w:rPr>
        <w:t xml:space="preserve"> образова</w:t>
      </w:r>
      <w:r w:rsidR="00EC3D57">
        <w:rPr>
          <w:sz w:val="28"/>
          <w:szCs w:val="28"/>
        </w:rPr>
        <w:t>тельной организации</w:t>
      </w:r>
      <w:r>
        <w:rPr>
          <w:sz w:val="28"/>
          <w:szCs w:val="28"/>
        </w:rPr>
        <w:t>: ее роль в профессиональной подготовке обучающихся.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Принципы организации целостного педагогического процесса в </w:t>
      </w:r>
      <w:r w:rsidR="00EC3D57" w:rsidRPr="00EC3D57">
        <w:rPr>
          <w:sz w:val="28"/>
          <w:szCs w:val="28"/>
        </w:rPr>
        <w:t>профессиональной образовательной организации</w:t>
      </w:r>
      <w:r>
        <w:rPr>
          <w:sz w:val="28"/>
          <w:szCs w:val="28"/>
        </w:rPr>
        <w:t>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Педагогическая диагностика личности и коллектива.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Аксиологические основы профессионального образования.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Социализация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EC3D57" w:rsidRPr="00EC3D57">
        <w:rPr>
          <w:sz w:val="28"/>
          <w:szCs w:val="28"/>
        </w:rPr>
        <w:t>профессиональной образовательной организации</w:t>
      </w:r>
      <w:r>
        <w:rPr>
          <w:sz w:val="28"/>
          <w:szCs w:val="28"/>
        </w:rPr>
        <w:t>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Инновации в профессиональном образовании.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Современные дидактические модели в профессиональном образовании.</w:t>
      </w:r>
    </w:p>
    <w:p w:rsidR="00A53458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Модульные технологии в профессиональной подготовке педагога.</w:t>
      </w:r>
    </w:p>
    <w:p w:rsidR="00A53458" w:rsidRPr="006707E7" w:rsidRDefault="00A53458" w:rsidP="00A53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Система подготовки педагогических кадров в России: история и современное состояние.</w:t>
      </w:r>
    </w:p>
    <w:p w:rsidR="00A53458" w:rsidRDefault="00A53458" w:rsidP="00A53458">
      <w:pPr>
        <w:ind w:firstLine="567"/>
        <w:jc w:val="center"/>
        <w:rPr>
          <w:b/>
          <w:sz w:val="28"/>
          <w:szCs w:val="28"/>
        </w:rPr>
      </w:pPr>
    </w:p>
    <w:p w:rsidR="00A53458" w:rsidRPr="00A35D27" w:rsidRDefault="00A53458" w:rsidP="00A53458">
      <w:pPr>
        <w:pStyle w:val="a3"/>
        <w:spacing w:before="120" w:line="240" w:lineRule="auto"/>
        <w:ind w:firstLine="0"/>
        <w:rPr>
          <w:sz w:val="28"/>
          <w:szCs w:val="28"/>
        </w:rPr>
      </w:pPr>
      <w:r w:rsidRPr="00A35D27">
        <w:rPr>
          <w:sz w:val="28"/>
          <w:szCs w:val="28"/>
        </w:rPr>
        <w:t>Цели и задачи вступительных испытаний</w:t>
      </w:r>
    </w:p>
    <w:p w:rsidR="00A53458" w:rsidRPr="00081248" w:rsidRDefault="00A53458" w:rsidP="00A53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Вступительные испытания </w:t>
      </w:r>
      <w:r w:rsidRPr="00081248">
        <w:rPr>
          <w:sz w:val="28"/>
          <w:szCs w:val="28"/>
        </w:rPr>
        <w:t xml:space="preserve">проводятся с целью определения соответствия знаний, умений и </w:t>
      </w:r>
      <w:proofErr w:type="gramStart"/>
      <w:r w:rsidRPr="00081248">
        <w:rPr>
          <w:sz w:val="28"/>
          <w:szCs w:val="28"/>
        </w:rPr>
        <w:t>навыков</w:t>
      </w:r>
      <w:proofErr w:type="gramEnd"/>
      <w:r w:rsidRPr="00081248">
        <w:rPr>
          <w:sz w:val="28"/>
          <w:szCs w:val="28"/>
        </w:rPr>
        <w:t xml:space="preserve"> </w:t>
      </w:r>
      <w:r w:rsidR="00EC3D57">
        <w:rPr>
          <w:sz w:val="28"/>
          <w:szCs w:val="28"/>
        </w:rPr>
        <w:t xml:space="preserve">поступающих </w:t>
      </w:r>
      <w:r w:rsidRPr="00081248">
        <w:rPr>
          <w:sz w:val="28"/>
          <w:szCs w:val="28"/>
        </w:rPr>
        <w:t xml:space="preserve">требованиям обучения в </w:t>
      </w:r>
      <w:r>
        <w:rPr>
          <w:sz w:val="28"/>
          <w:szCs w:val="28"/>
        </w:rPr>
        <w:t xml:space="preserve">аспирантуре </w:t>
      </w:r>
      <w:r w:rsidR="00187D19" w:rsidRPr="00187D19">
        <w:rPr>
          <w:sz w:val="28"/>
          <w:szCs w:val="28"/>
        </w:rPr>
        <w:t>по научной</w:t>
      </w:r>
      <w:r w:rsidR="00187D19">
        <w:rPr>
          <w:sz w:val="28"/>
          <w:szCs w:val="28"/>
        </w:rPr>
        <w:t xml:space="preserve"> специальности </w:t>
      </w:r>
      <w:r w:rsidR="00187D19" w:rsidRPr="00187D19">
        <w:rPr>
          <w:sz w:val="28"/>
          <w:szCs w:val="28"/>
        </w:rPr>
        <w:t>5.8.7 Методология и технология профессионального</w:t>
      </w:r>
      <w:r>
        <w:rPr>
          <w:sz w:val="28"/>
          <w:szCs w:val="28"/>
        </w:rPr>
        <w:t>.</w:t>
      </w:r>
    </w:p>
    <w:p w:rsidR="00A53458" w:rsidRPr="00081248" w:rsidRDefault="00A53458" w:rsidP="00A534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81248">
        <w:rPr>
          <w:sz w:val="28"/>
          <w:szCs w:val="28"/>
        </w:rPr>
        <w:t>В ходе вступительных испытаний поступающий должен показать:</w:t>
      </w:r>
    </w:p>
    <w:p w:rsidR="00A53458" w:rsidRPr="00081248" w:rsidRDefault="00A53458" w:rsidP="00A5345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1248">
        <w:rPr>
          <w:sz w:val="28"/>
          <w:szCs w:val="28"/>
        </w:rPr>
        <w:t xml:space="preserve">знание теоретических основ дисциплин </w:t>
      </w:r>
      <w:proofErr w:type="spellStart"/>
      <w:r w:rsidRPr="00F35B7E"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/ магистратуры</w:t>
      </w:r>
      <w:r w:rsidRPr="00081248">
        <w:rPr>
          <w:sz w:val="28"/>
          <w:szCs w:val="28"/>
        </w:rPr>
        <w:t xml:space="preserve"> по соответствующему направлению; </w:t>
      </w:r>
    </w:p>
    <w:p w:rsidR="00A53458" w:rsidRPr="00081248" w:rsidRDefault="00A53458" w:rsidP="00A5345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1248">
        <w:rPr>
          <w:sz w:val="28"/>
          <w:szCs w:val="28"/>
        </w:rPr>
        <w:t xml:space="preserve">владение специальной профессиональной терминологией и лексикой; </w:t>
      </w:r>
    </w:p>
    <w:p w:rsidR="00A53458" w:rsidRPr="00081248" w:rsidRDefault="00A53458" w:rsidP="00A5345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1248">
        <w:rPr>
          <w:sz w:val="28"/>
          <w:szCs w:val="28"/>
        </w:rPr>
        <w:t>владение культурой мышления;</w:t>
      </w:r>
    </w:p>
    <w:p w:rsidR="00A53458" w:rsidRDefault="00A53458" w:rsidP="00A53458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ставить цель и </w:t>
      </w:r>
      <w:r w:rsidRPr="00081248">
        <w:rPr>
          <w:sz w:val="28"/>
          <w:szCs w:val="28"/>
        </w:rPr>
        <w:t xml:space="preserve">формулировать задачи, связанные с реализацией профессиональных функций. </w:t>
      </w:r>
    </w:p>
    <w:p w:rsidR="00A53458" w:rsidRPr="007F7ADB" w:rsidRDefault="00A53458" w:rsidP="00A53458">
      <w:pPr>
        <w:pStyle w:val="a6"/>
        <w:shd w:val="clear" w:color="auto" w:fill="auto"/>
        <w:spacing w:before="0" w:line="240" w:lineRule="auto"/>
        <w:ind w:left="160" w:right="80" w:firstLine="549"/>
        <w:rPr>
          <w:sz w:val="16"/>
          <w:szCs w:val="16"/>
        </w:rPr>
      </w:pPr>
    </w:p>
    <w:p w:rsidR="00A53458" w:rsidRPr="003F7C32" w:rsidRDefault="00A53458" w:rsidP="00A53458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Содержание экзамена сформировано на дидактической базе дисциплины «Педагогика». </w:t>
      </w:r>
      <w:r>
        <w:rPr>
          <w:sz w:val="28"/>
          <w:szCs w:val="28"/>
        </w:rPr>
        <w:t>Перечень</w:t>
      </w:r>
      <w:r w:rsidRPr="005E7B54">
        <w:rPr>
          <w:sz w:val="28"/>
          <w:szCs w:val="28"/>
        </w:rPr>
        <w:t xml:space="preserve"> вопросов </w:t>
      </w:r>
      <w:r>
        <w:rPr>
          <w:sz w:val="28"/>
          <w:szCs w:val="28"/>
        </w:rPr>
        <w:t>к вступительному экзамену</w:t>
      </w:r>
      <w:r w:rsidRPr="005E7B54">
        <w:rPr>
          <w:sz w:val="28"/>
          <w:szCs w:val="28"/>
        </w:rPr>
        <w:t xml:space="preserve"> сформирован с учетом специфики профессиональной </w:t>
      </w:r>
      <w:r w:rsidRPr="003F7C32">
        <w:rPr>
          <w:sz w:val="28"/>
          <w:szCs w:val="28"/>
        </w:rPr>
        <w:t xml:space="preserve">деятельности. </w:t>
      </w:r>
    </w:p>
    <w:p w:rsidR="00A53458" w:rsidRDefault="00A53458" w:rsidP="00A53458">
      <w:pPr>
        <w:suppressAutoHyphens/>
        <w:ind w:firstLine="567"/>
        <w:jc w:val="both"/>
        <w:rPr>
          <w:sz w:val="28"/>
          <w:szCs w:val="28"/>
        </w:rPr>
      </w:pPr>
      <w:r w:rsidRPr="003F7C32">
        <w:rPr>
          <w:sz w:val="28"/>
          <w:szCs w:val="28"/>
        </w:rPr>
        <w:t>Экзаменационный билет состоит из трех вопросов. Два вопроса предполагают теоретическое изложение учебного материала</w:t>
      </w:r>
      <w:r>
        <w:rPr>
          <w:sz w:val="28"/>
          <w:szCs w:val="28"/>
        </w:rPr>
        <w:t>. Т</w:t>
      </w:r>
      <w:r w:rsidRPr="003F7C32">
        <w:rPr>
          <w:sz w:val="28"/>
          <w:szCs w:val="28"/>
        </w:rPr>
        <w:t>ретий вопрос предусматривает собеседование по подготовленному реферату</w:t>
      </w:r>
      <w:r>
        <w:rPr>
          <w:sz w:val="28"/>
          <w:szCs w:val="28"/>
        </w:rPr>
        <w:t>.</w:t>
      </w:r>
      <w:r w:rsidRPr="003F7C32">
        <w:rPr>
          <w:sz w:val="28"/>
          <w:szCs w:val="28"/>
        </w:rPr>
        <w:t xml:space="preserve"> </w:t>
      </w:r>
    </w:p>
    <w:p w:rsidR="00A53458" w:rsidRDefault="00A53458" w:rsidP="00A53458">
      <w:pPr>
        <w:ind w:firstLine="567"/>
        <w:jc w:val="center"/>
        <w:rPr>
          <w:b/>
          <w:sz w:val="28"/>
          <w:szCs w:val="28"/>
        </w:rPr>
      </w:pPr>
    </w:p>
    <w:p w:rsidR="00A53458" w:rsidRDefault="00A53458" w:rsidP="00A53458">
      <w:pPr>
        <w:pStyle w:val="a3"/>
        <w:spacing w:before="120" w:line="240" w:lineRule="auto"/>
        <w:ind w:firstLine="0"/>
        <w:rPr>
          <w:sz w:val="28"/>
          <w:szCs w:val="28"/>
        </w:rPr>
      </w:pPr>
      <w:r w:rsidRPr="00A35D27">
        <w:rPr>
          <w:sz w:val="28"/>
          <w:szCs w:val="28"/>
        </w:rPr>
        <w:t>Организация вступите</w:t>
      </w:r>
      <w:r>
        <w:rPr>
          <w:sz w:val="28"/>
          <w:szCs w:val="28"/>
        </w:rPr>
        <w:t>льного испытания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>На вступительном испытании должна быть обеспечена спокойная и доброжелательная обстановка, предоставлена возможность поступающим наиболее полно проявить уровень своих знаний и умений.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>Во время проведения вступительного испытания участникам указанных мероприятий и лицам, привлекаемым к их проведению, запрещается иметь при себе и использовать средства связи и эл</w:t>
      </w:r>
      <w:r>
        <w:rPr>
          <w:sz w:val="28"/>
          <w:szCs w:val="28"/>
        </w:rPr>
        <w:t xml:space="preserve">ектронно-вычислительной техники </w:t>
      </w:r>
      <w:r w:rsidRPr="00E81E51">
        <w:rPr>
          <w:sz w:val="28"/>
          <w:szCs w:val="28"/>
        </w:rPr>
        <w:t>(в том числе калькуляторы), за исключением случаев, установленных нормативными правовыми актами Российской Федерации.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>Расписание вступительных испытаний (предмет, дата, время, группа и место проведения испытания, консультации, дата объявления результатов) утверждается председателем приемной комиссии или его заместителем и доводится до сведения поступающих.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proofErr w:type="gramStart"/>
      <w:r w:rsidRPr="00E81E51">
        <w:rPr>
          <w:sz w:val="28"/>
          <w:szCs w:val="28"/>
        </w:rPr>
        <w:t xml:space="preserve">Перед началом экзамена поступающие в индивидуальном порядке выбирают билет, сообщают его номер членам экзаменационной комиссии. </w:t>
      </w:r>
      <w:proofErr w:type="gramEnd"/>
    </w:p>
    <w:p w:rsidR="00A53458" w:rsidRPr="00E81E51" w:rsidRDefault="00A53458" w:rsidP="00A53458">
      <w:pPr>
        <w:pStyle w:val="a9"/>
        <w:spacing w:after="0"/>
        <w:ind w:left="0" w:firstLine="709"/>
        <w:jc w:val="both"/>
        <w:rPr>
          <w:bCs/>
          <w:sz w:val="28"/>
          <w:szCs w:val="28"/>
        </w:rPr>
      </w:pPr>
      <w:r w:rsidRPr="00E81E51">
        <w:rPr>
          <w:bCs/>
          <w:sz w:val="28"/>
          <w:szCs w:val="28"/>
        </w:rPr>
        <w:t xml:space="preserve">Для подготовки к устному ответу поступающий получает экзаменационный лист, на котором должен изложить ответы на вопросы экзаменационного билета, и заверить экзаменационный лист своей подписью. Подготовка к устному ответу каждого поступающего не должна </w:t>
      </w:r>
      <w:r w:rsidRPr="00E81E51">
        <w:rPr>
          <w:bCs/>
          <w:sz w:val="28"/>
          <w:szCs w:val="28"/>
        </w:rPr>
        <w:lastRenderedPageBreak/>
        <w:t xml:space="preserve">превышать 40 минут. На устный ответ каждого поступающего отводится по 10 минут. 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 xml:space="preserve">Вступительное испытание оформляется протоколом, в котором фиксируются вопросы экзаменаторов к </w:t>
      </w:r>
      <w:proofErr w:type="gramStart"/>
      <w:r w:rsidRPr="00E81E51">
        <w:rPr>
          <w:sz w:val="28"/>
          <w:szCs w:val="28"/>
        </w:rPr>
        <w:t>поступающему</w:t>
      </w:r>
      <w:proofErr w:type="gramEnd"/>
      <w:r w:rsidRPr="00E81E51">
        <w:rPr>
          <w:sz w:val="28"/>
          <w:szCs w:val="28"/>
        </w:rPr>
        <w:t>. На каждого поступающего ведется отдельный протокол.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>Уровень знаний поступающего оценивается комиссией по пятибалльной системе в</w:t>
      </w:r>
      <w:r w:rsidRPr="00E81E51">
        <w:rPr>
          <w:bCs/>
          <w:sz w:val="28"/>
          <w:szCs w:val="28"/>
        </w:rPr>
        <w:t xml:space="preserve"> соответствии с указанными ниже критериями оценивания</w:t>
      </w:r>
      <w:r w:rsidRPr="00E81E51">
        <w:rPr>
          <w:sz w:val="28"/>
          <w:szCs w:val="28"/>
        </w:rPr>
        <w:t xml:space="preserve">. 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 xml:space="preserve">Протокол приема вступительного испытания подписывается членами комиссии, которые присутствовали на экзамене, с указанием их ученой степени, ученого звания, занимаемой должности и утверждается председателем комиссии. 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>Решение комиссии в течение суток доводится до сведения поступающего.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proofErr w:type="gramStart"/>
      <w:r w:rsidRPr="00E81E51">
        <w:rPr>
          <w:sz w:val="28"/>
          <w:szCs w:val="28"/>
        </w:rPr>
        <w:t>Поступающий</w:t>
      </w:r>
      <w:proofErr w:type="gramEnd"/>
      <w:r w:rsidRPr="00E81E51">
        <w:rPr>
          <w:sz w:val="28"/>
          <w:szCs w:val="28"/>
        </w:rPr>
        <w:t xml:space="preserve"> в аспирантуру в течение суток после оповещения решения комиссии о прохождении вступительного испытания вправе подать заявление председателю комиссии о несогласии с решением экзаменационной комиссии.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 xml:space="preserve">Пересдача вступительного испытания во время проведения вступительных испытаний не допускается. </w:t>
      </w:r>
    </w:p>
    <w:p w:rsidR="00A53458" w:rsidRPr="00E81E51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:rsidR="00A53458" w:rsidRDefault="00A53458" w:rsidP="00A53458">
      <w:pPr>
        <w:ind w:firstLine="709"/>
        <w:jc w:val="both"/>
        <w:rPr>
          <w:sz w:val="28"/>
          <w:szCs w:val="28"/>
        </w:rPr>
      </w:pPr>
      <w:r w:rsidRPr="00E81E51">
        <w:rPr>
          <w:sz w:val="28"/>
          <w:szCs w:val="28"/>
        </w:rPr>
        <w:t xml:space="preserve">При несоблюдении порядка проведения вступительного испытания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</w:t>
      </w:r>
      <w:r>
        <w:rPr>
          <w:sz w:val="28"/>
          <w:szCs w:val="28"/>
        </w:rPr>
        <w:t xml:space="preserve"> </w:t>
      </w:r>
      <w:r w:rsidRPr="00E81E51">
        <w:rPr>
          <w:sz w:val="28"/>
          <w:szCs w:val="28"/>
        </w:rPr>
        <w:t xml:space="preserve">вступительного испытания вуз возвращает </w:t>
      </w:r>
      <w:proofErr w:type="gramStart"/>
      <w:r w:rsidRPr="00E81E51">
        <w:rPr>
          <w:sz w:val="28"/>
          <w:szCs w:val="28"/>
        </w:rPr>
        <w:t>поступающему</w:t>
      </w:r>
      <w:proofErr w:type="gramEnd"/>
      <w:r w:rsidRPr="00E81E51">
        <w:rPr>
          <w:sz w:val="28"/>
          <w:szCs w:val="28"/>
        </w:rPr>
        <w:t xml:space="preserve"> принятые документы.</w:t>
      </w:r>
    </w:p>
    <w:p w:rsidR="00A53458" w:rsidRDefault="00A53458" w:rsidP="00A53458">
      <w:pPr>
        <w:pStyle w:val="a3"/>
        <w:spacing w:line="240" w:lineRule="auto"/>
        <w:rPr>
          <w:sz w:val="28"/>
          <w:szCs w:val="28"/>
        </w:rPr>
      </w:pPr>
    </w:p>
    <w:p w:rsidR="00A53458" w:rsidRDefault="00A53458" w:rsidP="00A53458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Pr="00AB7AE4">
        <w:rPr>
          <w:sz w:val="28"/>
          <w:szCs w:val="28"/>
        </w:rPr>
        <w:t xml:space="preserve">ребования к </w:t>
      </w:r>
      <w:r>
        <w:rPr>
          <w:sz w:val="28"/>
          <w:szCs w:val="28"/>
        </w:rPr>
        <w:t>ответу на экзаменационный билет</w:t>
      </w:r>
    </w:p>
    <w:p w:rsidR="00A53458" w:rsidRDefault="00A53458" w:rsidP="00A53458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74C5">
        <w:rPr>
          <w:sz w:val="28"/>
          <w:szCs w:val="28"/>
        </w:rPr>
        <w:t>твет должен быть научно обоснованным,</w:t>
      </w:r>
      <w:r>
        <w:rPr>
          <w:sz w:val="28"/>
          <w:szCs w:val="28"/>
        </w:rPr>
        <w:t xml:space="preserve"> логически аргументированным.</w:t>
      </w:r>
    </w:p>
    <w:p w:rsidR="00A53458" w:rsidRPr="007474C5" w:rsidRDefault="00A53458" w:rsidP="00A53458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ответе должны быть использованы знания из различных разделов педагогики.</w:t>
      </w:r>
    </w:p>
    <w:p w:rsidR="00A53458" w:rsidRPr="007474C5" w:rsidRDefault="00A53458" w:rsidP="00A53458">
      <w:pPr>
        <w:pStyle w:val="a8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положения должны быть подтверждены</w:t>
      </w:r>
      <w:r w:rsidRPr="007474C5">
        <w:rPr>
          <w:sz w:val="28"/>
          <w:szCs w:val="28"/>
        </w:rPr>
        <w:t xml:space="preserve"> фактами, </w:t>
      </w:r>
      <w:r>
        <w:rPr>
          <w:sz w:val="28"/>
          <w:szCs w:val="28"/>
        </w:rPr>
        <w:t>эмпирическими данными</w:t>
      </w:r>
      <w:r w:rsidRPr="007474C5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результатами наблюдений и т.п.</w:t>
      </w:r>
    </w:p>
    <w:p w:rsidR="00A53458" w:rsidRDefault="00A53458" w:rsidP="00551DE5">
      <w:pPr>
        <w:pStyle w:val="a3"/>
        <w:spacing w:line="240" w:lineRule="auto"/>
        <w:rPr>
          <w:sz w:val="28"/>
          <w:szCs w:val="28"/>
          <w:lang w:val="en-US"/>
        </w:rPr>
      </w:pPr>
      <w:r w:rsidRPr="00AB7AE4">
        <w:rPr>
          <w:sz w:val="28"/>
          <w:szCs w:val="28"/>
        </w:rPr>
        <w:t>Критерии оценки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7570"/>
      </w:tblGrid>
      <w:tr w:rsidR="00407375" w:rsidRPr="00407375" w:rsidTr="00C873E2">
        <w:trPr>
          <w:trHeight w:val="283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spacing w:before="120" w:after="120"/>
              <w:ind w:left="103" w:right="52"/>
              <w:jc w:val="center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spacing w:before="120" w:after="120"/>
              <w:ind w:left="99"/>
              <w:jc w:val="center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407375" w:rsidRPr="00407375" w:rsidTr="00551DE5">
        <w:trPr>
          <w:trHeight w:val="27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ind w:left="103" w:right="52"/>
              <w:jc w:val="center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>76-100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ind w:left="120" w:right="101"/>
              <w:jc w:val="both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 xml:space="preserve">Концептуальное видение (междисциплинарное) </w:t>
            </w:r>
            <w:r w:rsidRPr="00407375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теоретического </w:t>
            </w:r>
            <w:r w:rsidRPr="00407375">
              <w:rPr>
                <w:sz w:val="28"/>
                <w:szCs w:val="28"/>
                <w:lang w:eastAsia="en-US"/>
              </w:rPr>
              <w:t>материала, свободное владение необходимыми предметными знаниями, подтверждение теоретических положений эмпирическими данными</w:t>
            </w:r>
          </w:p>
        </w:tc>
      </w:tr>
      <w:tr w:rsidR="00407375" w:rsidRPr="00407375" w:rsidTr="00C873E2">
        <w:trPr>
          <w:trHeight w:val="53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ind w:left="103" w:right="52"/>
              <w:jc w:val="center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lastRenderedPageBreak/>
              <w:t>51-75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ind w:left="120" w:right="101"/>
              <w:jc w:val="both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 xml:space="preserve">Полное знание </w:t>
            </w:r>
            <w:r w:rsidRPr="00407375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теоретического </w:t>
            </w:r>
            <w:r w:rsidRPr="00407375">
              <w:rPr>
                <w:sz w:val="28"/>
                <w:szCs w:val="28"/>
                <w:lang w:eastAsia="en-US"/>
              </w:rPr>
              <w:t>материала, владение необходимыми предметными знаниями, допущение незначительных неточностей в ответах</w:t>
            </w:r>
          </w:p>
        </w:tc>
      </w:tr>
      <w:tr w:rsidR="00407375" w:rsidRPr="00407375" w:rsidTr="00C873E2">
        <w:trPr>
          <w:trHeight w:val="79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ind w:left="103" w:right="52"/>
              <w:jc w:val="center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>41-50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EC3D57">
            <w:pPr>
              <w:ind w:left="99" w:right="101"/>
              <w:jc w:val="both"/>
              <w:rPr>
                <w:sz w:val="28"/>
                <w:szCs w:val="28"/>
                <w:lang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>Слабое знание теоретического материала,</w:t>
            </w:r>
            <w:r w:rsidRPr="00407375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затруднения в применении специальных терминов, допущение </w:t>
            </w:r>
            <w:r w:rsidR="00EC3D57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eastAsia="en-US"/>
              </w:rPr>
              <w:t>значитель</w:t>
            </w:r>
            <w:r w:rsidRPr="00407375">
              <w:rPr>
                <w:rFonts w:eastAsia="Lucida Sans Unicode"/>
                <w:color w:val="000000"/>
                <w:sz w:val="28"/>
                <w:szCs w:val="28"/>
                <w:shd w:val="clear" w:color="auto" w:fill="FFFFFF"/>
                <w:lang w:eastAsia="en-US"/>
              </w:rPr>
              <w:t>ных ошибок в определении научных положений</w:t>
            </w:r>
            <w:r w:rsidRPr="00407375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07375" w:rsidRPr="00407375" w:rsidTr="00C873E2">
        <w:trPr>
          <w:trHeight w:val="54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ind w:left="103" w:right="52"/>
              <w:jc w:val="center"/>
              <w:rPr>
                <w:sz w:val="28"/>
                <w:szCs w:val="28"/>
                <w:lang w:eastAsia="en-US"/>
              </w:rPr>
            </w:pPr>
            <w:r w:rsidRPr="00407375">
              <w:rPr>
                <w:rFonts w:eastAsia="Calibri"/>
                <w:sz w:val="28"/>
                <w:szCs w:val="22"/>
                <w:lang w:eastAsia="en-US"/>
              </w:rPr>
              <w:t>0-40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375" w:rsidRPr="00407375" w:rsidRDefault="00407375" w:rsidP="00407375">
            <w:pPr>
              <w:ind w:left="120" w:right="101"/>
              <w:jc w:val="both"/>
              <w:rPr>
                <w:sz w:val="28"/>
                <w:szCs w:val="28"/>
                <w:lang w:val="en-US" w:eastAsia="en-US"/>
              </w:rPr>
            </w:pPr>
            <w:r w:rsidRPr="00407375">
              <w:rPr>
                <w:sz w:val="28"/>
                <w:szCs w:val="28"/>
                <w:lang w:eastAsia="en-US"/>
              </w:rPr>
              <w:t>Существенные пробелы в знании теоретического материала. Серьезные ошибки</w:t>
            </w:r>
          </w:p>
        </w:tc>
      </w:tr>
    </w:tbl>
    <w:p w:rsidR="00A53458" w:rsidRPr="00E74238" w:rsidRDefault="00A53458" w:rsidP="00A53458">
      <w:pPr>
        <w:spacing w:befor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A53458" w:rsidRPr="00E74238" w:rsidRDefault="00A53458" w:rsidP="00A5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Методология </w:t>
      </w:r>
      <w:r w:rsidRPr="00E74238">
        <w:rPr>
          <w:b/>
          <w:sz w:val="28"/>
          <w:szCs w:val="28"/>
        </w:rPr>
        <w:t>и методы профессиональных педагогических исследований</w:t>
      </w:r>
    </w:p>
    <w:p w:rsidR="00A53458" w:rsidRPr="00E74238" w:rsidRDefault="00A53458" w:rsidP="00A53458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педагогических наук.</w:t>
      </w:r>
      <w:r w:rsidRPr="00E74238">
        <w:rPr>
          <w:sz w:val="28"/>
          <w:szCs w:val="28"/>
        </w:rPr>
        <w:t xml:space="preserve"> Предмет профессиональной педагогики. Связи профессиональной педагогики с другими науками. Основные категории профессиональной педагогики: профессиональное образование, профессиональное обучение, профессиональное развитие человека.</w:t>
      </w:r>
    </w:p>
    <w:p w:rsidR="00EC3D57" w:rsidRDefault="00A53458" w:rsidP="00A53458">
      <w:pPr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>Основные проблемы профессиональной педагогики: взаимосвязь и преемственность общего и профессионального образования; специфика основных компонентов профессионально-педагогического процесса – теоретического обучения, практического (производственного</w:t>
      </w:r>
      <w:r>
        <w:rPr>
          <w:sz w:val="28"/>
          <w:szCs w:val="28"/>
        </w:rPr>
        <w:t>)</w:t>
      </w:r>
      <w:r w:rsidRPr="00E74238">
        <w:rPr>
          <w:sz w:val="28"/>
          <w:szCs w:val="28"/>
        </w:rPr>
        <w:t xml:space="preserve"> обучения, учебного проектирования, производственной практики в подсистемах среднего и высшего профессионального образования. Профессиональная ориентация, профессиональная адаптация и профессиональная пригодность как проблемы профессиональной педагогики. Специфика воспитательной работы в профессиональн</w:t>
      </w:r>
      <w:r w:rsidR="00EC3D57">
        <w:rPr>
          <w:sz w:val="28"/>
          <w:szCs w:val="28"/>
        </w:rPr>
        <w:t>ых</w:t>
      </w:r>
      <w:r w:rsidRPr="00E74238">
        <w:rPr>
          <w:sz w:val="28"/>
          <w:szCs w:val="28"/>
        </w:rPr>
        <w:t xml:space="preserve"> образова</w:t>
      </w:r>
      <w:r w:rsidR="00EC3D57">
        <w:rPr>
          <w:sz w:val="28"/>
          <w:szCs w:val="28"/>
        </w:rPr>
        <w:t>тельных организациях и вузах.</w:t>
      </w:r>
    </w:p>
    <w:p w:rsidR="00A53458" w:rsidRDefault="00A53458" w:rsidP="00A53458">
      <w:pPr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>Поняти</w:t>
      </w:r>
      <w:r>
        <w:rPr>
          <w:sz w:val="28"/>
          <w:szCs w:val="28"/>
        </w:rPr>
        <w:t>е об исследовательских подходах в профессионально-педагогическом познании: системный, личностно-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>, культурологический, аксиологический, синергетический</w:t>
      </w:r>
      <w:r w:rsidR="00EC3D57">
        <w:rPr>
          <w:sz w:val="28"/>
          <w:szCs w:val="28"/>
        </w:rPr>
        <w:t xml:space="preserve">, </w:t>
      </w:r>
      <w:proofErr w:type="spellStart"/>
      <w:r w:rsidR="00EC3D57">
        <w:rPr>
          <w:sz w:val="28"/>
          <w:szCs w:val="28"/>
        </w:rPr>
        <w:t>компетентностный</w:t>
      </w:r>
      <w:proofErr w:type="spellEnd"/>
      <w:r w:rsidR="00EC3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подходы и др.</w:t>
      </w:r>
    </w:p>
    <w:p w:rsidR="00A53458" w:rsidRPr="00E74238" w:rsidRDefault="00A53458" w:rsidP="00A53458">
      <w:pPr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>Методы исследования в профессиональной педагогике. Теоретические методы исследования: анализ и синтез, абстрагирование и конкретизация, моделирование. Эмпирические методы исследования.</w:t>
      </w:r>
    </w:p>
    <w:p w:rsidR="00935268" w:rsidRPr="00E06408" w:rsidRDefault="00935268" w:rsidP="00A53458">
      <w:pPr>
        <w:jc w:val="center"/>
        <w:rPr>
          <w:b/>
          <w:sz w:val="28"/>
          <w:szCs w:val="28"/>
        </w:rPr>
      </w:pPr>
    </w:p>
    <w:p w:rsidR="00935268" w:rsidRPr="00E06408" w:rsidRDefault="00935268" w:rsidP="00A53458">
      <w:pPr>
        <w:jc w:val="center"/>
        <w:rPr>
          <w:b/>
          <w:sz w:val="28"/>
          <w:szCs w:val="28"/>
        </w:rPr>
      </w:pPr>
    </w:p>
    <w:p w:rsidR="00A53458" w:rsidRDefault="00A53458" w:rsidP="00A53458">
      <w:pPr>
        <w:jc w:val="center"/>
        <w:rPr>
          <w:b/>
          <w:sz w:val="28"/>
          <w:szCs w:val="28"/>
        </w:rPr>
      </w:pPr>
      <w:r w:rsidRPr="00E74238">
        <w:rPr>
          <w:b/>
          <w:sz w:val="28"/>
          <w:szCs w:val="28"/>
        </w:rPr>
        <w:t xml:space="preserve">2. </w:t>
      </w:r>
      <w:proofErr w:type="gramStart"/>
      <w:r w:rsidRPr="00E74238">
        <w:rPr>
          <w:b/>
          <w:sz w:val="28"/>
          <w:szCs w:val="28"/>
        </w:rPr>
        <w:t xml:space="preserve">Законодательно-нормативная база профессионального </w:t>
      </w:r>
      <w:proofErr w:type="gramEnd"/>
    </w:p>
    <w:p w:rsidR="00A53458" w:rsidRPr="00E74238" w:rsidRDefault="00A53458" w:rsidP="00A53458">
      <w:pPr>
        <w:jc w:val="center"/>
        <w:rPr>
          <w:b/>
          <w:sz w:val="28"/>
          <w:szCs w:val="28"/>
        </w:rPr>
      </w:pPr>
      <w:r w:rsidRPr="00E74238">
        <w:rPr>
          <w:b/>
          <w:sz w:val="28"/>
          <w:szCs w:val="28"/>
        </w:rPr>
        <w:t>образования</w:t>
      </w:r>
    </w:p>
    <w:p w:rsidR="00A53458" w:rsidRDefault="00A53458" w:rsidP="00A53458">
      <w:pPr>
        <w:spacing w:before="120"/>
        <w:ind w:firstLine="720"/>
        <w:jc w:val="both"/>
        <w:rPr>
          <w:sz w:val="28"/>
          <w:szCs w:val="28"/>
        </w:rPr>
      </w:pPr>
      <w:r w:rsidRPr="00E43A58">
        <w:rPr>
          <w:sz w:val="28"/>
          <w:szCs w:val="28"/>
        </w:rPr>
        <w:t>Всеобщая декларация прав человека ООН (10.12.48) о профессиональном образовании. Конвенция по техническому и профессиональному образованию ООН (16.11.89).</w:t>
      </w:r>
      <w:r w:rsidRPr="00E74238">
        <w:rPr>
          <w:sz w:val="28"/>
          <w:szCs w:val="28"/>
        </w:rPr>
        <w:t xml:space="preserve"> Вопросы образования в Конституции РФ и </w:t>
      </w:r>
      <w:r>
        <w:rPr>
          <w:sz w:val="28"/>
          <w:szCs w:val="28"/>
        </w:rPr>
        <w:t>Федеральный з</w:t>
      </w:r>
      <w:r w:rsidRPr="00E74238">
        <w:rPr>
          <w:sz w:val="28"/>
          <w:szCs w:val="28"/>
        </w:rPr>
        <w:t>акон «Об образовании</w:t>
      </w:r>
      <w:r>
        <w:rPr>
          <w:sz w:val="28"/>
          <w:szCs w:val="28"/>
        </w:rPr>
        <w:t xml:space="preserve"> в Российской Федерации</w:t>
      </w:r>
      <w:r w:rsidRPr="00E74238">
        <w:rPr>
          <w:sz w:val="28"/>
          <w:szCs w:val="28"/>
        </w:rPr>
        <w:t xml:space="preserve">» </w:t>
      </w:r>
      <w:r w:rsidRPr="00A16646">
        <w:rPr>
          <w:sz w:val="28"/>
          <w:szCs w:val="28"/>
        </w:rPr>
        <w:t>(</w:t>
      </w:r>
      <w:r>
        <w:rPr>
          <w:sz w:val="28"/>
          <w:szCs w:val="28"/>
        </w:rPr>
        <w:t xml:space="preserve">от </w:t>
      </w:r>
      <w:r w:rsidRPr="00A16646">
        <w:rPr>
          <w:sz w:val="28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A16646">
          <w:rPr>
            <w:sz w:val="28"/>
            <w:szCs w:val="28"/>
          </w:rPr>
          <w:t>2012</w:t>
        </w:r>
        <w:r>
          <w:rPr>
            <w:sz w:val="28"/>
            <w:szCs w:val="28"/>
          </w:rPr>
          <w:t xml:space="preserve"> </w:t>
        </w:r>
        <w:r w:rsidRPr="00A16646">
          <w:rPr>
            <w:sz w:val="28"/>
            <w:szCs w:val="28"/>
          </w:rPr>
          <w:t>г</w:t>
        </w:r>
      </w:smartTag>
      <w:r w:rsidRPr="00A16646">
        <w:rPr>
          <w:sz w:val="28"/>
          <w:szCs w:val="28"/>
        </w:rPr>
        <w:t>.).</w:t>
      </w:r>
      <w:r w:rsidRPr="00E74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Стратегия развития образования в Чувашской Республике до 2040 года. </w:t>
      </w:r>
      <w:r w:rsidRPr="00E74238">
        <w:rPr>
          <w:sz w:val="28"/>
          <w:szCs w:val="28"/>
        </w:rPr>
        <w:t xml:space="preserve">Государственный стандарт профессионального образования. Федеральные, национально-региональные и </w:t>
      </w:r>
      <w:r w:rsidRPr="00E74238">
        <w:rPr>
          <w:sz w:val="28"/>
          <w:szCs w:val="28"/>
        </w:rPr>
        <w:lastRenderedPageBreak/>
        <w:t xml:space="preserve">местные компоненты государственных стандартов. Специфика построения и реализации государственных стандартов </w:t>
      </w:r>
      <w:r w:rsidR="00EC3D57">
        <w:rPr>
          <w:sz w:val="28"/>
          <w:szCs w:val="28"/>
        </w:rPr>
        <w:t xml:space="preserve">и </w:t>
      </w:r>
      <w:r w:rsidRPr="00E74238">
        <w:rPr>
          <w:sz w:val="28"/>
          <w:szCs w:val="28"/>
        </w:rPr>
        <w:t xml:space="preserve">образовательных программ среднего профессионального </w:t>
      </w:r>
      <w:r w:rsidR="00EC3D57" w:rsidRPr="00E74238">
        <w:rPr>
          <w:sz w:val="28"/>
          <w:szCs w:val="28"/>
        </w:rPr>
        <w:t xml:space="preserve">и высшего </w:t>
      </w:r>
      <w:r w:rsidRPr="00E74238">
        <w:rPr>
          <w:sz w:val="28"/>
          <w:szCs w:val="28"/>
        </w:rPr>
        <w:t>образования.</w:t>
      </w:r>
    </w:p>
    <w:p w:rsidR="00EC3D57" w:rsidRPr="00E74238" w:rsidRDefault="00EC3D57" w:rsidP="00A53458">
      <w:pPr>
        <w:spacing w:before="120"/>
        <w:ind w:firstLine="720"/>
        <w:jc w:val="both"/>
        <w:rPr>
          <w:sz w:val="28"/>
          <w:szCs w:val="28"/>
        </w:rPr>
      </w:pPr>
    </w:p>
    <w:p w:rsidR="00A53458" w:rsidRPr="00E74238" w:rsidRDefault="00A53458" w:rsidP="00A53458">
      <w:pPr>
        <w:jc w:val="center"/>
        <w:rPr>
          <w:b/>
          <w:sz w:val="28"/>
          <w:szCs w:val="28"/>
        </w:rPr>
      </w:pPr>
      <w:r w:rsidRPr="00E74238">
        <w:rPr>
          <w:b/>
          <w:sz w:val="28"/>
          <w:szCs w:val="28"/>
        </w:rPr>
        <w:t>3. Педагогические системы в профессиональном образовании</w:t>
      </w:r>
    </w:p>
    <w:p w:rsidR="00A53458" w:rsidRPr="00E74238" w:rsidRDefault="00A53458" w:rsidP="00A53458">
      <w:pPr>
        <w:spacing w:before="120"/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 xml:space="preserve">Общее понятие о педагогических системах в профессиональном образовании. </w:t>
      </w:r>
      <w:proofErr w:type="gramStart"/>
      <w:r w:rsidRPr="00E74238">
        <w:rPr>
          <w:sz w:val="28"/>
          <w:szCs w:val="28"/>
        </w:rPr>
        <w:t>Основные элементы педагогической системы: цели образования; содержание образования; методы, средства, организационные формы обучения и воспитания; педагоги (преподаватели, мастера производственного обучения, воспитатели); обучаемые (учащиеся, студенты).</w:t>
      </w:r>
      <w:proofErr w:type="gramEnd"/>
    </w:p>
    <w:p w:rsidR="00A53458" w:rsidRPr="00E74238" w:rsidRDefault="00A53458" w:rsidP="00A53458">
      <w:pPr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>Содержание профессионального образования. Общ</w:t>
      </w:r>
      <w:r>
        <w:rPr>
          <w:sz w:val="28"/>
          <w:szCs w:val="28"/>
        </w:rPr>
        <w:t>и</w:t>
      </w:r>
      <w:r w:rsidRPr="00E74238">
        <w:rPr>
          <w:sz w:val="28"/>
          <w:szCs w:val="28"/>
        </w:rPr>
        <w:t xml:space="preserve">е подходы к отбору содержания на основе государственного стандарта. Учебный план, модель учебного </w:t>
      </w:r>
      <w:r>
        <w:rPr>
          <w:sz w:val="28"/>
          <w:szCs w:val="28"/>
        </w:rPr>
        <w:t>плана, типовой и рабочий учебные</w:t>
      </w:r>
      <w:r w:rsidRPr="00E74238">
        <w:rPr>
          <w:sz w:val="28"/>
          <w:szCs w:val="28"/>
        </w:rPr>
        <w:t xml:space="preserve"> планы. </w:t>
      </w:r>
      <w:r w:rsidR="00EC3D57">
        <w:rPr>
          <w:sz w:val="28"/>
          <w:szCs w:val="28"/>
        </w:rPr>
        <w:t>Р</w:t>
      </w:r>
      <w:r w:rsidRPr="00E74238">
        <w:rPr>
          <w:sz w:val="28"/>
          <w:szCs w:val="28"/>
        </w:rPr>
        <w:t>абочие программы</w:t>
      </w:r>
      <w:r w:rsidR="00EC3D57">
        <w:rPr>
          <w:sz w:val="28"/>
          <w:szCs w:val="28"/>
        </w:rPr>
        <w:t xml:space="preserve"> дисциплин</w:t>
      </w:r>
      <w:r w:rsidRPr="00E74238">
        <w:rPr>
          <w:sz w:val="28"/>
          <w:szCs w:val="28"/>
        </w:rPr>
        <w:t>. Роль личности педагога в формировании содержания обучения и реализации учебно-программной документации.</w:t>
      </w:r>
    </w:p>
    <w:p w:rsidR="00A53458" w:rsidRPr="00E74238" w:rsidRDefault="00A53458" w:rsidP="00A53458">
      <w:pPr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 xml:space="preserve">Методы профессионального обучения. Методы теоретического обучения. Методы практического (производственного) обучения.  Специфика методов профессионального обучения в реализации образовательных программ </w:t>
      </w:r>
      <w:r w:rsidR="00EC3D57">
        <w:rPr>
          <w:sz w:val="28"/>
          <w:szCs w:val="28"/>
        </w:rPr>
        <w:t>среднего</w:t>
      </w:r>
      <w:r w:rsidRPr="00E74238">
        <w:rPr>
          <w:sz w:val="28"/>
          <w:szCs w:val="28"/>
        </w:rPr>
        <w:t xml:space="preserve"> профессионального </w:t>
      </w:r>
      <w:r w:rsidR="00EC3D57">
        <w:rPr>
          <w:sz w:val="28"/>
          <w:szCs w:val="28"/>
        </w:rPr>
        <w:t xml:space="preserve">и </w:t>
      </w:r>
      <w:r w:rsidR="00EC3D57" w:rsidRPr="00E74238">
        <w:rPr>
          <w:sz w:val="28"/>
          <w:szCs w:val="28"/>
        </w:rPr>
        <w:t>высшего</w:t>
      </w:r>
      <w:r w:rsidR="00EC3D57" w:rsidRPr="00E74238">
        <w:rPr>
          <w:sz w:val="28"/>
          <w:szCs w:val="28"/>
        </w:rPr>
        <w:t xml:space="preserve"> </w:t>
      </w:r>
      <w:r w:rsidRPr="00E74238">
        <w:rPr>
          <w:sz w:val="28"/>
          <w:szCs w:val="28"/>
        </w:rPr>
        <w:t>образования.</w:t>
      </w:r>
    </w:p>
    <w:p w:rsidR="00A53458" w:rsidRPr="00E74238" w:rsidRDefault="00A53458" w:rsidP="00A53458">
      <w:pPr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>Формы профессионального обучения. Основные формы теоретического обучения. Основные формы организации практического (производственного</w:t>
      </w:r>
      <w:r>
        <w:rPr>
          <w:sz w:val="28"/>
          <w:szCs w:val="28"/>
        </w:rPr>
        <w:t>) обучения</w:t>
      </w:r>
      <w:r w:rsidRPr="00E74238">
        <w:rPr>
          <w:sz w:val="28"/>
          <w:szCs w:val="28"/>
        </w:rPr>
        <w:t>. Формы организаци</w:t>
      </w:r>
      <w:r>
        <w:rPr>
          <w:sz w:val="28"/>
          <w:szCs w:val="28"/>
        </w:rPr>
        <w:t>и учебного проектирования. Формы</w:t>
      </w:r>
      <w:r w:rsidRPr="00E74238">
        <w:rPr>
          <w:sz w:val="28"/>
          <w:szCs w:val="28"/>
        </w:rPr>
        <w:t xml:space="preserve"> организации производственной практики. Специфика применения организационных форм обучения при реализации образовательных программ среднего профессионального</w:t>
      </w:r>
      <w:r w:rsidR="00EC3D57">
        <w:rPr>
          <w:sz w:val="28"/>
          <w:szCs w:val="28"/>
        </w:rPr>
        <w:t xml:space="preserve"> и</w:t>
      </w:r>
      <w:r w:rsidRPr="00E74238">
        <w:rPr>
          <w:sz w:val="28"/>
          <w:szCs w:val="28"/>
        </w:rPr>
        <w:t xml:space="preserve"> </w:t>
      </w:r>
      <w:r w:rsidR="00EC3D57" w:rsidRPr="00E74238">
        <w:rPr>
          <w:sz w:val="28"/>
          <w:szCs w:val="28"/>
        </w:rPr>
        <w:t>высшего</w:t>
      </w:r>
      <w:r w:rsidR="00EC3D57" w:rsidRPr="00E74238">
        <w:rPr>
          <w:sz w:val="28"/>
          <w:szCs w:val="28"/>
        </w:rPr>
        <w:t xml:space="preserve"> </w:t>
      </w:r>
      <w:r w:rsidRPr="00E74238">
        <w:rPr>
          <w:sz w:val="28"/>
          <w:szCs w:val="28"/>
        </w:rPr>
        <w:t>образования.</w:t>
      </w:r>
    </w:p>
    <w:p w:rsidR="00027672" w:rsidRDefault="00A53458" w:rsidP="00A53458">
      <w:pPr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>Средства профессионального образования как категория профессиональной дидактики. Характеристика современных сре</w:t>
      </w:r>
      <w:proofErr w:type="gramStart"/>
      <w:r w:rsidRPr="00E74238">
        <w:rPr>
          <w:sz w:val="28"/>
          <w:szCs w:val="28"/>
        </w:rPr>
        <w:t>дств пр</w:t>
      </w:r>
      <w:proofErr w:type="gramEnd"/>
      <w:r w:rsidRPr="00E74238">
        <w:rPr>
          <w:sz w:val="28"/>
          <w:szCs w:val="28"/>
        </w:rPr>
        <w:t xml:space="preserve">офессионального обучения. Лабораторно-практическая база профессионального обучения. Учебно-производственные средства обучения. </w:t>
      </w:r>
      <w:proofErr w:type="spellStart"/>
      <w:r w:rsidR="00027672">
        <w:rPr>
          <w:sz w:val="28"/>
          <w:szCs w:val="28"/>
        </w:rPr>
        <w:t>Цифров</w:t>
      </w:r>
      <w:r w:rsidRPr="00E74238">
        <w:rPr>
          <w:sz w:val="28"/>
          <w:szCs w:val="28"/>
        </w:rPr>
        <w:t>изация</w:t>
      </w:r>
      <w:proofErr w:type="spellEnd"/>
      <w:r w:rsidRPr="00E74238">
        <w:rPr>
          <w:sz w:val="28"/>
          <w:szCs w:val="28"/>
        </w:rPr>
        <w:t xml:space="preserve"> педагогического процесса. Развитие компьютерных и телекоммуникационных сетей в образовании. Перспективы развития средств обучения. </w:t>
      </w:r>
    </w:p>
    <w:p w:rsidR="00027672" w:rsidRPr="00E74238" w:rsidRDefault="00027672" w:rsidP="00A53458">
      <w:pPr>
        <w:ind w:firstLine="709"/>
        <w:jc w:val="both"/>
        <w:rPr>
          <w:sz w:val="28"/>
          <w:szCs w:val="28"/>
        </w:rPr>
      </w:pPr>
    </w:p>
    <w:p w:rsidR="00A53458" w:rsidRPr="00E74238" w:rsidRDefault="00A53458" w:rsidP="00A53458">
      <w:pPr>
        <w:jc w:val="center"/>
        <w:rPr>
          <w:b/>
          <w:sz w:val="28"/>
          <w:szCs w:val="28"/>
        </w:rPr>
      </w:pPr>
      <w:r w:rsidRPr="00E74238">
        <w:rPr>
          <w:b/>
          <w:sz w:val="28"/>
          <w:szCs w:val="28"/>
        </w:rPr>
        <w:t xml:space="preserve">4. Теория и практика воспитательной работы в профессиональных образовательных </w:t>
      </w:r>
      <w:r w:rsidR="00027672">
        <w:rPr>
          <w:b/>
          <w:sz w:val="28"/>
          <w:szCs w:val="28"/>
        </w:rPr>
        <w:t>организац</w:t>
      </w:r>
      <w:r w:rsidRPr="00E74238">
        <w:rPr>
          <w:b/>
          <w:sz w:val="28"/>
          <w:szCs w:val="28"/>
        </w:rPr>
        <w:t>иях</w:t>
      </w:r>
    </w:p>
    <w:p w:rsidR="00A53458" w:rsidRPr="00E74238" w:rsidRDefault="00A53458" w:rsidP="00A53458">
      <w:pPr>
        <w:spacing w:before="120"/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>Принципы и методы гуманистического воспитания. Личностно-ориентированное воспитание. Формирование студенческого коллект</w:t>
      </w:r>
      <w:r>
        <w:rPr>
          <w:sz w:val="28"/>
          <w:szCs w:val="28"/>
        </w:rPr>
        <w:t xml:space="preserve">ива. Развитие </w:t>
      </w:r>
      <w:r w:rsidRPr="00E74238">
        <w:rPr>
          <w:sz w:val="28"/>
          <w:szCs w:val="28"/>
        </w:rPr>
        <w:t xml:space="preserve">студенческого самоуправления. Особенности организации воспитательного процесса в </w:t>
      </w:r>
      <w:r w:rsidR="00027672">
        <w:rPr>
          <w:sz w:val="28"/>
          <w:szCs w:val="28"/>
        </w:rPr>
        <w:t xml:space="preserve">профессиональных </w:t>
      </w:r>
      <w:r w:rsidRPr="00E74238">
        <w:rPr>
          <w:sz w:val="28"/>
          <w:szCs w:val="28"/>
        </w:rPr>
        <w:t xml:space="preserve">образовательных </w:t>
      </w:r>
      <w:r w:rsidR="00027672">
        <w:rPr>
          <w:sz w:val="28"/>
          <w:szCs w:val="28"/>
        </w:rPr>
        <w:t>организация</w:t>
      </w:r>
      <w:r w:rsidRPr="00E74238">
        <w:rPr>
          <w:sz w:val="28"/>
          <w:szCs w:val="28"/>
        </w:rPr>
        <w:t xml:space="preserve">х </w:t>
      </w:r>
      <w:r w:rsidR="00027672">
        <w:rPr>
          <w:sz w:val="28"/>
          <w:szCs w:val="28"/>
        </w:rPr>
        <w:t>и вузах</w:t>
      </w:r>
      <w:r w:rsidRPr="00E74238">
        <w:rPr>
          <w:sz w:val="28"/>
          <w:szCs w:val="28"/>
        </w:rPr>
        <w:t>. Деятельность практических психологов и социальных педагогов в профессионально</w:t>
      </w:r>
      <w:r w:rsidR="00027672">
        <w:rPr>
          <w:sz w:val="28"/>
          <w:szCs w:val="28"/>
        </w:rPr>
        <w:t>й</w:t>
      </w:r>
      <w:r w:rsidRPr="00E74238">
        <w:rPr>
          <w:sz w:val="28"/>
          <w:szCs w:val="28"/>
        </w:rPr>
        <w:t xml:space="preserve"> образовательно</w:t>
      </w:r>
      <w:r w:rsidR="00027672">
        <w:rPr>
          <w:sz w:val="28"/>
          <w:szCs w:val="28"/>
        </w:rPr>
        <w:t>й</w:t>
      </w:r>
      <w:r w:rsidRPr="00E74238">
        <w:rPr>
          <w:sz w:val="28"/>
          <w:szCs w:val="28"/>
        </w:rPr>
        <w:t xml:space="preserve"> </w:t>
      </w:r>
      <w:r w:rsidR="00027672">
        <w:rPr>
          <w:sz w:val="28"/>
          <w:szCs w:val="28"/>
        </w:rPr>
        <w:t>организации</w:t>
      </w:r>
      <w:r>
        <w:rPr>
          <w:sz w:val="28"/>
          <w:szCs w:val="28"/>
        </w:rPr>
        <w:t>. Профессиональная ориентация</w:t>
      </w:r>
      <w:r w:rsidRPr="00E74238">
        <w:rPr>
          <w:sz w:val="28"/>
          <w:szCs w:val="28"/>
        </w:rPr>
        <w:t xml:space="preserve"> учащейся молодежи. Преемственность в профессиональной подготовке и профессиональном воспитании молодежи.</w:t>
      </w:r>
    </w:p>
    <w:p w:rsidR="00A53458" w:rsidRDefault="00A53458" w:rsidP="00A53458">
      <w:pPr>
        <w:jc w:val="center"/>
        <w:rPr>
          <w:b/>
          <w:sz w:val="28"/>
          <w:szCs w:val="28"/>
        </w:rPr>
      </w:pPr>
      <w:r w:rsidRPr="00E74238">
        <w:rPr>
          <w:b/>
          <w:sz w:val="28"/>
          <w:szCs w:val="28"/>
        </w:rPr>
        <w:lastRenderedPageBreak/>
        <w:t xml:space="preserve">5. Управление </w:t>
      </w:r>
      <w:proofErr w:type="gramStart"/>
      <w:r w:rsidRPr="00E74238">
        <w:rPr>
          <w:b/>
          <w:sz w:val="28"/>
          <w:szCs w:val="28"/>
        </w:rPr>
        <w:t>профессиональными</w:t>
      </w:r>
      <w:proofErr w:type="gramEnd"/>
      <w:r w:rsidRPr="00E74238">
        <w:rPr>
          <w:b/>
          <w:sz w:val="28"/>
          <w:szCs w:val="28"/>
        </w:rPr>
        <w:t xml:space="preserve"> образовательными </w:t>
      </w:r>
    </w:p>
    <w:p w:rsidR="00A53458" w:rsidRPr="00E74238" w:rsidRDefault="00027672" w:rsidP="00A5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</w:t>
      </w:r>
      <w:r w:rsidR="00A53458" w:rsidRPr="00E74238">
        <w:rPr>
          <w:b/>
          <w:sz w:val="28"/>
          <w:szCs w:val="28"/>
        </w:rPr>
        <w:t>иями</w:t>
      </w:r>
    </w:p>
    <w:p w:rsidR="00A53458" w:rsidRDefault="00A53458" w:rsidP="00A53458">
      <w:pPr>
        <w:tabs>
          <w:tab w:val="num" w:pos="0"/>
        </w:tabs>
        <w:spacing w:before="120"/>
        <w:ind w:firstLine="709"/>
        <w:jc w:val="both"/>
        <w:rPr>
          <w:sz w:val="28"/>
          <w:szCs w:val="28"/>
        </w:rPr>
      </w:pPr>
      <w:r w:rsidRPr="00E74238">
        <w:rPr>
          <w:sz w:val="28"/>
          <w:szCs w:val="28"/>
        </w:rPr>
        <w:t xml:space="preserve">Сущность управления профессиональными образовательными </w:t>
      </w:r>
      <w:r w:rsidR="00027672">
        <w:rPr>
          <w:sz w:val="28"/>
          <w:szCs w:val="28"/>
        </w:rPr>
        <w:t>организац</w:t>
      </w:r>
      <w:r w:rsidRPr="00E74238">
        <w:rPr>
          <w:sz w:val="28"/>
          <w:szCs w:val="28"/>
        </w:rPr>
        <w:t xml:space="preserve">иями. Функции и методы управления. Стратегия развития профессиональных образовательных </w:t>
      </w:r>
      <w:r w:rsidR="00027672">
        <w:rPr>
          <w:sz w:val="28"/>
          <w:szCs w:val="28"/>
        </w:rPr>
        <w:t>организац</w:t>
      </w:r>
      <w:r w:rsidRPr="00E74238">
        <w:rPr>
          <w:sz w:val="28"/>
          <w:szCs w:val="28"/>
        </w:rPr>
        <w:t xml:space="preserve">ий в новых социально-экономических условиях. Педагогическая направленность управления. Моделирование структур управления профессиональными образовательными </w:t>
      </w:r>
      <w:r w:rsidR="00027672">
        <w:rPr>
          <w:sz w:val="28"/>
          <w:szCs w:val="28"/>
        </w:rPr>
        <w:t>организац</w:t>
      </w:r>
      <w:r w:rsidRPr="00E74238">
        <w:rPr>
          <w:sz w:val="28"/>
          <w:szCs w:val="28"/>
        </w:rPr>
        <w:t xml:space="preserve">иями. Педагогический коллектив и методы его сплочения. Подготовка и повышение квалификации педагогических, научно-педагогических кадров профессиональных образовательных </w:t>
      </w:r>
      <w:r w:rsidR="00027672">
        <w:rPr>
          <w:sz w:val="28"/>
          <w:szCs w:val="28"/>
        </w:rPr>
        <w:t>организац</w:t>
      </w:r>
      <w:r w:rsidRPr="00E74238">
        <w:rPr>
          <w:sz w:val="28"/>
          <w:szCs w:val="28"/>
        </w:rPr>
        <w:t>ий.</w:t>
      </w:r>
    </w:p>
    <w:p w:rsidR="00A53458" w:rsidRDefault="00A53458" w:rsidP="00A53458">
      <w:pPr>
        <w:tabs>
          <w:tab w:val="num" w:pos="0"/>
        </w:tabs>
        <w:ind w:firstLine="709"/>
        <w:jc w:val="both"/>
        <w:rPr>
          <w:sz w:val="28"/>
        </w:rPr>
      </w:pPr>
    </w:p>
    <w:p w:rsidR="00A53458" w:rsidRPr="002A283D" w:rsidRDefault="00A53458" w:rsidP="00A53458">
      <w:pPr>
        <w:tabs>
          <w:tab w:val="num" w:pos="0"/>
        </w:tabs>
        <w:jc w:val="center"/>
        <w:rPr>
          <w:b/>
          <w:sz w:val="28"/>
          <w:szCs w:val="28"/>
        </w:rPr>
      </w:pPr>
      <w:r w:rsidRPr="002A283D">
        <w:rPr>
          <w:b/>
          <w:sz w:val="28"/>
          <w:szCs w:val="28"/>
        </w:rPr>
        <w:t xml:space="preserve">Перечень вопросов к вступительному </w:t>
      </w:r>
      <w:r>
        <w:rPr>
          <w:b/>
          <w:sz w:val="28"/>
          <w:szCs w:val="28"/>
        </w:rPr>
        <w:t>испытанию в аспирантуру</w:t>
      </w:r>
    </w:p>
    <w:p w:rsidR="00A53458" w:rsidRPr="00E74238" w:rsidRDefault="00187D19" w:rsidP="00A53458">
      <w:pPr>
        <w:jc w:val="center"/>
        <w:rPr>
          <w:b/>
          <w:sz w:val="28"/>
          <w:szCs w:val="28"/>
        </w:rPr>
      </w:pPr>
      <w:r w:rsidRPr="00187D19">
        <w:rPr>
          <w:b/>
          <w:sz w:val="28"/>
          <w:szCs w:val="28"/>
        </w:rPr>
        <w:t>по научной специальности 5.8.7 Методология и технология профессионального</w:t>
      </w:r>
      <w:r w:rsidR="00027672">
        <w:rPr>
          <w:b/>
          <w:sz w:val="28"/>
          <w:szCs w:val="28"/>
        </w:rPr>
        <w:t xml:space="preserve"> образования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spacing w:before="24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педагогика. Место профессиональной педагогики в системе педагогических наук.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 и предмет профессиональной педагогики. Основные категории и понятия профессиональной педагогики.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и преемственность общего и профессионального образования.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ориентация, профессиональная адаптация и профессиональная пригодность как проблемы профессиональной педагогики. 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Ступени профессионального образования: среднее профессиональное </w:t>
      </w:r>
      <w:r w:rsidR="001C24C3">
        <w:rPr>
          <w:sz w:val="28"/>
          <w:szCs w:val="28"/>
        </w:rPr>
        <w:t xml:space="preserve">и высшее </w:t>
      </w:r>
      <w:r>
        <w:rPr>
          <w:sz w:val="28"/>
          <w:szCs w:val="28"/>
        </w:rPr>
        <w:t>образование.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Непрерывное профессиональное образование.</w:t>
      </w:r>
    </w:p>
    <w:p w:rsidR="00A53458" w:rsidRDefault="00A53458" w:rsidP="00A53458">
      <w:pPr>
        <w:numPr>
          <w:ilvl w:val="1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Опережающий принцип организации профессионального образования в контексте современного социокультурного и экономического развития государства.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основы профессиональной педагогики. Методологические подходы (системный, исследовательский, проектный, личностно-деятельностный, культурологический, аксиологический, синергетический) в профессионально-педагогическом познании и моделировании педагогических систем.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Теоретические и эмпирические, качественные и количественные методы профессионально-педагогического исследования.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Зарождение профессиональной педагогики.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Исторические этапы развития научных представлений о профессиональном образовании в России. Роль деятелей российской науки в становлении теории и методики профессионального образования. 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Классические и инновационные концепции и системы зарубежного профессионального образования.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Инновационные и интеграционные процессы в современном профессиональном образовании. </w:t>
      </w:r>
      <w:proofErr w:type="spellStart"/>
      <w:r>
        <w:rPr>
          <w:sz w:val="28"/>
          <w:szCs w:val="28"/>
        </w:rPr>
        <w:t>Гуманизация</w:t>
      </w:r>
      <w:proofErr w:type="spellEnd"/>
      <w:r>
        <w:rPr>
          <w:sz w:val="28"/>
          <w:szCs w:val="28"/>
        </w:rPr>
        <w:t>, демократизация профессионального образования.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Личность обучающегося как субъект образования, воспитания, развития и профессионального становления.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Профессиональное обучение, профессиональное самоопределение, развитие профессионального самосознания будущих специалистов в системе профессионального образования.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Педагогические стратегии и особенности подготовки конкурентоспособного специалиста в современной системе профессионального образования.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Профессиональная компетентность </w:t>
      </w:r>
      <w:r w:rsidR="001C24C3">
        <w:rPr>
          <w:sz w:val="28"/>
          <w:szCs w:val="28"/>
        </w:rPr>
        <w:t>и п</w:t>
      </w:r>
      <w:r w:rsidR="001C24C3">
        <w:rPr>
          <w:sz w:val="28"/>
          <w:szCs w:val="28"/>
        </w:rPr>
        <w:t>рофессионально-педагогическое мастерство</w:t>
      </w:r>
      <w:r w:rsidR="001C24C3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современного педагога.</w:t>
      </w:r>
    </w:p>
    <w:p w:rsidR="00A53458" w:rsidRDefault="001C24C3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3458">
        <w:rPr>
          <w:sz w:val="28"/>
          <w:szCs w:val="28"/>
        </w:rPr>
        <w:t xml:space="preserve">Профессионально-педагогическая культура: традиционные и инновационные компоненты. Профессиональное самосознание педагога. 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Стили профессионально-педагогического взаимодействия. Условия эффективности взаимодействия в учебно-воспитательном процессе.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и повышение квалификации научно-педагогических кадров.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Государственные стандарты профессионального образования. Федеральные, национально-региональные и местные компоненты государственных образовательных стандартов.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Дидактика профессионального образования. Общее и особенное в дидактике общего и профессионального образования.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Педагогические системы в профессиональном образовании. Общее понятие о педагогических системах профессионального образования. Основные структурные компоненты педагогической системы (цели, содержание, субъекты, методы, формы, средства обучения и контроля).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процесс как целостная, открытая, динамически развивающаяся педагогическая система, его сущность и структура.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как способ организации педагогического процесса. Цикличность процесса обучения.</w:t>
      </w:r>
      <w:r w:rsidRPr="000F1CAE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обучения: образовательная, воспитательная, развивающая.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профессиональном образовании. Цель обучения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Традиционные и современные теории и концепции обучения (ассоциативная теория, теория проблемного обучения, теория поэтапного формирования умственных действий, концепция личностно-ориентированного обучения и др.), составляющие основу </w:t>
      </w:r>
      <w:proofErr w:type="spellStart"/>
      <w:r>
        <w:rPr>
          <w:sz w:val="28"/>
          <w:szCs w:val="28"/>
        </w:rPr>
        <w:t>полипарадигмального</w:t>
      </w:r>
      <w:proofErr w:type="spellEnd"/>
      <w:r>
        <w:rPr>
          <w:sz w:val="28"/>
          <w:szCs w:val="28"/>
        </w:rPr>
        <w:t xml:space="preserve"> подхода в профессиональном образовании.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Учебно-познавательная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Психолого-педагогическая характеристика учебно-познавательной деятельности (мотивы, ценности и смыслы, цели, содержание, методы самоорганизации, рефлексия, коррекция).</w:t>
      </w:r>
      <w:proofErr w:type="gramEnd"/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Этапы, законы, закономерности процесса обучения.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Традиционные и инновационные педагогические технологии профессионального обучения.</w:t>
      </w:r>
    </w:p>
    <w:p w:rsidR="00A53458" w:rsidRPr="00C9521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95218">
        <w:rPr>
          <w:sz w:val="28"/>
          <w:szCs w:val="28"/>
        </w:rPr>
        <w:lastRenderedPageBreak/>
        <w:t xml:space="preserve"> Содержание профессионального образования. Научные подходы к отбору содержания с учетом государственного образовательного стандарта.</w:t>
      </w:r>
      <w:r w:rsidR="00C95218" w:rsidRPr="00C95218">
        <w:rPr>
          <w:sz w:val="28"/>
          <w:szCs w:val="28"/>
        </w:rPr>
        <w:t xml:space="preserve"> </w:t>
      </w:r>
      <w:r w:rsidRPr="00C95218">
        <w:rPr>
          <w:sz w:val="28"/>
          <w:szCs w:val="28"/>
        </w:rPr>
        <w:t>Основные компоненты содержания профессионального образования.</w:t>
      </w:r>
    </w:p>
    <w:p w:rsidR="00A53458" w:rsidRPr="00C9521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95218">
        <w:rPr>
          <w:sz w:val="28"/>
          <w:szCs w:val="28"/>
        </w:rPr>
        <w:t xml:space="preserve"> Методы профессионального обучения. Классификации методов обучения, разработанные в отечественной педагогической науке.</w:t>
      </w:r>
      <w:r w:rsidR="00C95218" w:rsidRPr="00C95218">
        <w:rPr>
          <w:sz w:val="28"/>
          <w:szCs w:val="28"/>
        </w:rPr>
        <w:t xml:space="preserve"> </w:t>
      </w:r>
      <w:r w:rsidRPr="00C95218">
        <w:rPr>
          <w:sz w:val="28"/>
          <w:szCs w:val="28"/>
        </w:rPr>
        <w:t xml:space="preserve"> Специфические методы профессионального обучения: методы теоретического обучения, методы практического (производственного) обучения, методы учебного проектирования и др.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профессионального обучения с учетом специфики этапа профессионального образования (среднего, высшего).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Эволюция организационных форм обучения в истории педагогики (индивидуальная, индивидуально-групповая, </w:t>
      </w:r>
      <w:proofErr w:type="spellStart"/>
      <w:r>
        <w:rPr>
          <w:sz w:val="28"/>
          <w:szCs w:val="28"/>
        </w:rPr>
        <w:t>белл</w:t>
      </w:r>
      <w:proofErr w:type="spellEnd"/>
      <w:r>
        <w:rPr>
          <w:sz w:val="28"/>
          <w:szCs w:val="28"/>
        </w:rPr>
        <w:t xml:space="preserve">-ланкастерская, </w:t>
      </w:r>
      <w:proofErr w:type="spellStart"/>
      <w:r>
        <w:rPr>
          <w:sz w:val="28"/>
          <w:szCs w:val="28"/>
        </w:rPr>
        <w:t>мангеймская</w:t>
      </w:r>
      <w:proofErr w:type="spellEnd"/>
      <w:r>
        <w:rPr>
          <w:sz w:val="28"/>
          <w:szCs w:val="28"/>
        </w:rPr>
        <w:t>, Дальтон план, бригадно-лабораторная и др.).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организации учебно-познавательной деятельности (индивидуальная, фронтальная, групповая). Эффективность интеграции индивидуальной, групповой, фронтальной форм.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обучения (визуальные, аудиальные, </w:t>
      </w:r>
      <w:proofErr w:type="spellStart"/>
      <w:r>
        <w:rPr>
          <w:sz w:val="28"/>
          <w:szCs w:val="28"/>
        </w:rPr>
        <w:t>аудивизуальные</w:t>
      </w:r>
      <w:proofErr w:type="spellEnd"/>
      <w:r>
        <w:rPr>
          <w:sz w:val="28"/>
          <w:szCs w:val="28"/>
        </w:rPr>
        <w:t xml:space="preserve"> и др.), их сочетание и функции: образовательная, воспитательная, развивающая. Наглядные средства обучения, педагогические требования к их применению. 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95218">
        <w:rPr>
          <w:sz w:val="28"/>
          <w:szCs w:val="28"/>
        </w:rPr>
        <w:t>Цифрови</w:t>
      </w:r>
      <w:r>
        <w:rPr>
          <w:sz w:val="28"/>
          <w:szCs w:val="28"/>
        </w:rPr>
        <w:t>зация</w:t>
      </w:r>
      <w:proofErr w:type="spellEnd"/>
      <w:r>
        <w:rPr>
          <w:sz w:val="28"/>
          <w:szCs w:val="28"/>
        </w:rPr>
        <w:t xml:space="preserve"> профессионального обучения. Глобальные информационные системы. </w:t>
      </w:r>
      <w:r w:rsidR="00C95218">
        <w:rPr>
          <w:sz w:val="28"/>
          <w:szCs w:val="28"/>
        </w:rPr>
        <w:t>Цифров</w:t>
      </w:r>
      <w:r>
        <w:rPr>
          <w:sz w:val="28"/>
          <w:szCs w:val="28"/>
        </w:rPr>
        <w:t xml:space="preserve">ая культура обучающегося и педагога. </w:t>
      </w:r>
      <w:r w:rsidR="00C95218">
        <w:rPr>
          <w:sz w:val="28"/>
          <w:szCs w:val="28"/>
        </w:rPr>
        <w:t>Цифровая образовательная среда</w:t>
      </w:r>
      <w:r>
        <w:rPr>
          <w:sz w:val="28"/>
          <w:szCs w:val="28"/>
        </w:rPr>
        <w:t xml:space="preserve">. 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Дистанционное обучение, его значение в современном профессиональном образовании. Психолого-педагогическая характеристика дистанционного обучения. Достоинства и недостатки современной системы дистанционного обучения. Модели дистанционного обучения в России и за рубежом.</w:t>
      </w:r>
    </w:p>
    <w:p w:rsidR="00A53458" w:rsidRPr="00C9521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95218">
        <w:rPr>
          <w:sz w:val="28"/>
          <w:szCs w:val="28"/>
        </w:rPr>
        <w:t xml:space="preserve"> Контроль и оценка результатов обучения. Методы и формы контроля результатов обучения.</w:t>
      </w:r>
      <w:r w:rsidR="00C95218" w:rsidRPr="00C95218">
        <w:rPr>
          <w:sz w:val="28"/>
          <w:szCs w:val="28"/>
        </w:rPr>
        <w:t xml:space="preserve"> </w:t>
      </w:r>
      <w:r w:rsidRPr="00C95218">
        <w:rPr>
          <w:sz w:val="28"/>
          <w:szCs w:val="28"/>
        </w:rPr>
        <w:t>Сущностная характеристика системы оценивания результатов обучения в контексте Болонской системы.</w:t>
      </w:r>
    </w:p>
    <w:p w:rsidR="00A53458" w:rsidRPr="00C9521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95218">
        <w:rPr>
          <w:sz w:val="28"/>
          <w:szCs w:val="28"/>
        </w:rPr>
        <w:t xml:space="preserve"> Особенности воспитательного процесса в образовательных системах </w:t>
      </w:r>
      <w:r w:rsidR="00C95218" w:rsidRPr="00C95218">
        <w:rPr>
          <w:sz w:val="28"/>
          <w:szCs w:val="28"/>
        </w:rPr>
        <w:t>среднего</w:t>
      </w:r>
      <w:r w:rsidRPr="00C95218">
        <w:rPr>
          <w:sz w:val="28"/>
          <w:szCs w:val="28"/>
        </w:rPr>
        <w:t xml:space="preserve"> профессионального </w:t>
      </w:r>
      <w:r w:rsidR="00C95218" w:rsidRPr="00C95218">
        <w:rPr>
          <w:sz w:val="28"/>
          <w:szCs w:val="28"/>
        </w:rPr>
        <w:t xml:space="preserve">и </w:t>
      </w:r>
      <w:r w:rsidR="00C95218" w:rsidRPr="00C95218">
        <w:rPr>
          <w:sz w:val="28"/>
          <w:szCs w:val="28"/>
        </w:rPr>
        <w:t>высшего</w:t>
      </w:r>
      <w:r w:rsidR="00C95218" w:rsidRPr="00C95218">
        <w:rPr>
          <w:sz w:val="28"/>
          <w:szCs w:val="28"/>
        </w:rPr>
        <w:t xml:space="preserve"> </w:t>
      </w:r>
      <w:r w:rsidRPr="00C95218">
        <w:rPr>
          <w:sz w:val="28"/>
          <w:szCs w:val="28"/>
        </w:rPr>
        <w:t>образования.</w:t>
      </w:r>
      <w:r w:rsidR="00C95218" w:rsidRPr="00C95218">
        <w:rPr>
          <w:sz w:val="28"/>
          <w:szCs w:val="28"/>
        </w:rPr>
        <w:t xml:space="preserve"> </w:t>
      </w:r>
      <w:r w:rsidRPr="00C95218">
        <w:rPr>
          <w:sz w:val="28"/>
          <w:szCs w:val="28"/>
        </w:rPr>
        <w:t>Методы воспитания в системе профессионального образования и их сущностная характеристика.</w:t>
      </w:r>
    </w:p>
    <w:p w:rsidR="00A53458" w:rsidRPr="00C9521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95218">
        <w:rPr>
          <w:sz w:val="28"/>
          <w:szCs w:val="28"/>
        </w:rPr>
        <w:t xml:space="preserve"> Формы воспитательной работы в системе профессионального образования.</w:t>
      </w:r>
      <w:r w:rsidR="00C95218" w:rsidRPr="00C95218">
        <w:rPr>
          <w:sz w:val="28"/>
          <w:szCs w:val="28"/>
        </w:rPr>
        <w:t xml:space="preserve"> </w:t>
      </w:r>
      <w:r w:rsidRPr="00C95218">
        <w:rPr>
          <w:sz w:val="28"/>
          <w:szCs w:val="28"/>
        </w:rPr>
        <w:t xml:space="preserve">Роль куратора в организации и осуществлении современного воспитательного процесса (с учетом принципов </w:t>
      </w:r>
      <w:proofErr w:type="spellStart"/>
      <w:r w:rsidRPr="00C95218">
        <w:rPr>
          <w:sz w:val="28"/>
          <w:szCs w:val="28"/>
        </w:rPr>
        <w:t>гуманизации</w:t>
      </w:r>
      <w:proofErr w:type="spellEnd"/>
      <w:r w:rsidRPr="00C95218">
        <w:rPr>
          <w:sz w:val="28"/>
          <w:szCs w:val="28"/>
        </w:rPr>
        <w:t xml:space="preserve">, </w:t>
      </w:r>
      <w:proofErr w:type="spellStart"/>
      <w:r w:rsidRPr="00C95218">
        <w:rPr>
          <w:sz w:val="28"/>
          <w:szCs w:val="28"/>
        </w:rPr>
        <w:t>поликультурности</w:t>
      </w:r>
      <w:proofErr w:type="spellEnd"/>
      <w:r w:rsidRPr="00C95218">
        <w:rPr>
          <w:sz w:val="28"/>
          <w:szCs w:val="28"/>
        </w:rPr>
        <w:t>, толерантности, личностной свободы и др.).</w:t>
      </w:r>
    </w:p>
    <w:p w:rsidR="00A53458" w:rsidRPr="00C9521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95218">
        <w:rPr>
          <w:sz w:val="28"/>
          <w:szCs w:val="28"/>
        </w:rPr>
        <w:t xml:space="preserve"> Сущность управления педагогическими системами. Государственно-общественная система управления системой профессионального образования.</w:t>
      </w:r>
      <w:r w:rsidR="00C95218" w:rsidRPr="00C95218">
        <w:rPr>
          <w:sz w:val="28"/>
          <w:szCs w:val="28"/>
        </w:rPr>
        <w:t xml:space="preserve"> </w:t>
      </w:r>
      <w:r w:rsidRPr="00C95218">
        <w:rPr>
          <w:sz w:val="28"/>
          <w:szCs w:val="28"/>
        </w:rPr>
        <w:t xml:space="preserve"> 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функции в управлении педагогическими системами.</w:t>
      </w:r>
      <w:r w:rsidR="00C95218" w:rsidRPr="00C95218">
        <w:rPr>
          <w:sz w:val="28"/>
          <w:szCs w:val="28"/>
        </w:rPr>
        <w:t xml:space="preserve"> </w:t>
      </w:r>
      <w:r w:rsidR="00C95218" w:rsidRPr="00C95218">
        <w:rPr>
          <w:sz w:val="28"/>
          <w:szCs w:val="28"/>
        </w:rPr>
        <w:t>Целеполагание, прогнозирование и моделирование в управлении педагогическими системами.</w:t>
      </w:r>
    </w:p>
    <w:p w:rsidR="00A53458" w:rsidRDefault="00A53458" w:rsidP="00A53458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Лицензирование, аттестация и аккредитация профессиональных образовательных учреждений.</w:t>
      </w:r>
    </w:p>
    <w:p w:rsidR="00A53458" w:rsidRPr="00F92717" w:rsidRDefault="00A53458" w:rsidP="00C95218">
      <w:pPr>
        <w:ind w:left="720"/>
        <w:jc w:val="both"/>
        <w:rPr>
          <w:sz w:val="28"/>
          <w:szCs w:val="28"/>
        </w:rPr>
      </w:pPr>
    </w:p>
    <w:p w:rsidR="00A53458" w:rsidRPr="00E74238" w:rsidRDefault="00A53458" w:rsidP="00A53458">
      <w:pPr>
        <w:tabs>
          <w:tab w:val="num" w:pos="0"/>
        </w:tabs>
        <w:jc w:val="center"/>
        <w:rPr>
          <w:b/>
          <w:sz w:val="28"/>
          <w:szCs w:val="28"/>
        </w:rPr>
      </w:pPr>
      <w:r w:rsidRPr="00E74238">
        <w:rPr>
          <w:b/>
          <w:sz w:val="28"/>
          <w:szCs w:val="28"/>
        </w:rPr>
        <w:t>Литература</w:t>
      </w:r>
    </w:p>
    <w:p w:rsidR="002A1238" w:rsidRPr="002A1238" w:rsidRDefault="002A1238" w:rsidP="002A1238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8"/>
          <w:szCs w:val="28"/>
          <w:lang w:val="en-US"/>
        </w:rPr>
      </w:pPr>
      <w:r w:rsidRPr="002A1238">
        <w:rPr>
          <w:sz w:val="28"/>
          <w:szCs w:val="28"/>
        </w:rPr>
        <w:t xml:space="preserve"> Адольф В.А., Адольф К.В. Горизонты и границы современного образования/</w:t>
      </w:r>
      <w:r>
        <w:rPr>
          <w:sz w:val="28"/>
          <w:szCs w:val="28"/>
        </w:rPr>
        <w:t xml:space="preserve"> </w:t>
      </w:r>
      <w:r w:rsidRPr="002A1238">
        <w:rPr>
          <w:sz w:val="28"/>
          <w:szCs w:val="28"/>
        </w:rPr>
        <w:t xml:space="preserve">Международный информационно-аналитический журнал // </w:t>
      </w:r>
      <w:proofErr w:type="spellStart"/>
      <w:r w:rsidRPr="002A1238">
        <w:rPr>
          <w:sz w:val="28"/>
          <w:szCs w:val="28"/>
        </w:rPr>
        <w:t>CredeExperto:транспорт</w:t>
      </w:r>
      <w:proofErr w:type="spellEnd"/>
      <w:r w:rsidRPr="002A12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1238">
        <w:rPr>
          <w:sz w:val="28"/>
          <w:szCs w:val="28"/>
        </w:rPr>
        <w:t xml:space="preserve">общество, образование, язык. </w:t>
      </w:r>
      <w:r w:rsidRPr="002A1238">
        <w:rPr>
          <w:sz w:val="28"/>
          <w:szCs w:val="28"/>
          <w:lang w:val="en-US"/>
        </w:rPr>
        <w:t xml:space="preserve">2018,№3,URL: </w:t>
      </w:r>
      <w:hyperlink r:id="rId6" w:history="1">
        <w:r w:rsidRPr="0048322E">
          <w:rPr>
            <w:rStyle w:val="ad"/>
            <w:sz w:val="28"/>
            <w:szCs w:val="28"/>
            <w:lang w:val="en-US"/>
          </w:rPr>
          <w:t>http://ce.if-mstuca.ru/wp-content/uploads/2015/02/danilenko1.pdf</w:t>
        </w:r>
      </w:hyperlink>
      <w:r w:rsidRPr="002A1238">
        <w:rPr>
          <w:sz w:val="28"/>
          <w:szCs w:val="28"/>
          <w:lang w:val="en-US"/>
        </w:rPr>
        <w:t>.</w:t>
      </w:r>
    </w:p>
    <w:p w:rsidR="002A1238" w:rsidRDefault="002A1238" w:rsidP="002A1238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A1238">
        <w:rPr>
          <w:sz w:val="28"/>
          <w:szCs w:val="28"/>
        </w:rPr>
        <w:t xml:space="preserve"> Адольф В.А., Ильина Н.Ф. Инновационная деятельность в образовании: вопросы</w:t>
      </w:r>
      <w:r>
        <w:rPr>
          <w:sz w:val="28"/>
          <w:szCs w:val="28"/>
        </w:rPr>
        <w:t xml:space="preserve"> </w:t>
      </w:r>
      <w:r w:rsidRPr="002A1238">
        <w:rPr>
          <w:sz w:val="28"/>
          <w:szCs w:val="28"/>
        </w:rPr>
        <w:t>теории и практики: монография / Краевое государственное автономное учреждение</w:t>
      </w:r>
      <w:r>
        <w:rPr>
          <w:sz w:val="28"/>
          <w:szCs w:val="28"/>
        </w:rPr>
        <w:t xml:space="preserve"> </w:t>
      </w:r>
      <w:r w:rsidRPr="002A1238">
        <w:rPr>
          <w:sz w:val="28"/>
          <w:szCs w:val="28"/>
        </w:rPr>
        <w:t>дополнительного профессионального образования «Красноярский краевой институт</w:t>
      </w:r>
      <w:r w:rsidRPr="002A1238">
        <w:rPr>
          <w:sz w:val="28"/>
          <w:szCs w:val="28"/>
        </w:rPr>
        <w:br/>
        <w:t>повышения квалификации и профессиональной переподготовки работников образования». - Красноярск, 2019. - 180 с.</w:t>
      </w:r>
    </w:p>
    <w:p w:rsidR="002A1238" w:rsidRDefault="002A1238" w:rsidP="002A1238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A1238">
        <w:rPr>
          <w:sz w:val="28"/>
          <w:szCs w:val="28"/>
        </w:rPr>
        <w:t xml:space="preserve"> Адольф В.А., Москвин С.Н. Особенности реализации программы формирования профессионально ориентированных управленческих умений будущих магистров // Вестник Красноярского государственного педагогического</w:t>
      </w:r>
      <w:r>
        <w:rPr>
          <w:sz w:val="28"/>
          <w:szCs w:val="28"/>
        </w:rPr>
        <w:t xml:space="preserve"> </w:t>
      </w:r>
      <w:r w:rsidRPr="002A1238">
        <w:rPr>
          <w:sz w:val="28"/>
          <w:szCs w:val="28"/>
        </w:rPr>
        <w:t>университета им. В.П. Астафьева. – 2020. – № 1 (51). – С. 37-47.</w:t>
      </w:r>
    </w:p>
    <w:p w:rsidR="002A1238" w:rsidRDefault="002A1238" w:rsidP="002A1238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A1238">
        <w:rPr>
          <w:sz w:val="28"/>
          <w:szCs w:val="28"/>
        </w:rPr>
        <w:t xml:space="preserve"> Адольф В.А. Инновационные подходы к определению содержания</w:t>
      </w:r>
      <w:r w:rsidRPr="002A1238">
        <w:rPr>
          <w:sz w:val="28"/>
          <w:szCs w:val="28"/>
        </w:rPr>
        <w:br/>
        <w:t>профессионального образования в цифровой образовательной среде вуза // Актуальные проблемы борьбы с преступностью: вопросы теории и практики: материалы XXIII международной научно-практической конференции. Ч.2. – Красноярск, 2020. – С. 13-16.</w:t>
      </w:r>
    </w:p>
    <w:p w:rsidR="00CD483C" w:rsidRDefault="002A1238" w:rsidP="00CD483C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A1238">
        <w:rPr>
          <w:sz w:val="28"/>
          <w:szCs w:val="28"/>
        </w:rPr>
        <w:t xml:space="preserve"> Адольф В.А. Адольф К.В. Развитие цифровой образовательной среды</w:t>
      </w:r>
      <w:r w:rsidR="00CD483C">
        <w:rPr>
          <w:sz w:val="28"/>
          <w:szCs w:val="28"/>
        </w:rPr>
        <w:t xml:space="preserve"> </w:t>
      </w:r>
      <w:r w:rsidRPr="002A1238">
        <w:rPr>
          <w:sz w:val="28"/>
          <w:szCs w:val="28"/>
        </w:rPr>
        <w:t>непрерывного педагогического образования. В сборнике материалов VIII Международная научно-практическая конференция «Развитие социально-устойчивой инновационной среды непрерывного педагогического образования». Абакан. 2020.</w:t>
      </w:r>
    </w:p>
    <w:p w:rsidR="00A53458" w:rsidRPr="00CD483C" w:rsidRDefault="00CD483C" w:rsidP="00CD483C">
      <w:pPr>
        <w:numPr>
          <w:ilvl w:val="0"/>
          <w:numId w:val="2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D483C">
        <w:rPr>
          <w:sz w:val="28"/>
          <w:szCs w:val="28"/>
        </w:rPr>
        <w:t>Профессиональная педагогика в 2 ч. Часть 2</w:t>
      </w:r>
      <w:proofErr w:type="gramStart"/>
      <w:r w:rsidRPr="00CD483C">
        <w:rPr>
          <w:sz w:val="28"/>
          <w:szCs w:val="28"/>
        </w:rPr>
        <w:t xml:space="preserve"> :</w:t>
      </w:r>
      <w:proofErr w:type="gramEnd"/>
      <w:r w:rsidRPr="00CD483C">
        <w:rPr>
          <w:sz w:val="28"/>
          <w:szCs w:val="28"/>
        </w:rPr>
        <w:t xml:space="preserve"> учебное пособие для среднего профессионального образования / В. И. Блинов [и др.] ; под общей редакцией В. И. </w:t>
      </w:r>
      <w:proofErr w:type="spellStart"/>
      <w:r w:rsidRPr="00CD483C">
        <w:rPr>
          <w:sz w:val="28"/>
          <w:szCs w:val="28"/>
        </w:rPr>
        <w:t>Блинова</w:t>
      </w:r>
      <w:proofErr w:type="spellEnd"/>
      <w:r w:rsidRPr="00CD483C">
        <w:rPr>
          <w:sz w:val="28"/>
          <w:szCs w:val="28"/>
        </w:rPr>
        <w:t>. — Москва</w:t>
      </w:r>
      <w:proofErr w:type="gramStart"/>
      <w:r w:rsidRPr="00CD483C">
        <w:rPr>
          <w:sz w:val="28"/>
          <w:szCs w:val="28"/>
        </w:rPr>
        <w:t xml:space="preserve"> :</w:t>
      </w:r>
      <w:proofErr w:type="gramEnd"/>
      <w:r w:rsidRPr="00CD483C">
        <w:rPr>
          <w:sz w:val="28"/>
          <w:szCs w:val="28"/>
        </w:rPr>
        <w:t xml:space="preserve"> Издательство </w:t>
      </w:r>
      <w:proofErr w:type="spellStart"/>
      <w:r w:rsidRPr="00CD483C">
        <w:rPr>
          <w:sz w:val="28"/>
          <w:szCs w:val="28"/>
        </w:rPr>
        <w:t>Юрайт</w:t>
      </w:r>
      <w:proofErr w:type="spellEnd"/>
      <w:r w:rsidRPr="00CD483C">
        <w:rPr>
          <w:sz w:val="28"/>
          <w:szCs w:val="28"/>
        </w:rPr>
        <w:t xml:space="preserve">, 2021. — 353 с. </w:t>
      </w:r>
      <w:bookmarkStart w:id="0" w:name="_GoBack"/>
      <w:bookmarkEnd w:id="0"/>
      <w:r w:rsidRPr="00CD483C">
        <w:rPr>
          <w:sz w:val="28"/>
          <w:szCs w:val="28"/>
        </w:rPr>
        <w:t xml:space="preserve"> </w:t>
      </w:r>
    </w:p>
    <w:sectPr w:rsidR="00A53458" w:rsidRPr="00CD483C" w:rsidSect="00F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887"/>
    <w:multiLevelType w:val="hybridMultilevel"/>
    <w:tmpl w:val="42B44E6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67E01"/>
    <w:multiLevelType w:val="hybridMultilevel"/>
    <w:tmpl w:val="CF662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D601F"/>
    <w:multiLevelType w:val="hybridMultilevel"/>
    <w:tmpl w:val="BDAAA8E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B0A96"/>
    <w:multiLevelType w:val="hybridMultilevel"/>
    <w:tmpl w:val="A72E3C6E"/>
    <w:lvl w:ilvl="0" w:tplc="3670B4B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8"/>
    <w:rsid w:val="00027672"/>
    <w:rsid w:val="00187D19"/>
    <w:rsid w:val="001C24C3"/>
    <w:rsid w:val="002A1238"/>
    <w:rsid w:val="003975BC"/>
    <w:rsid w:val="00407375"/>
    <w:rsid w:val="00551DE5"/>
    <w:rsid w:val="00567931"/>
    <w:rsid w:val="00623B59"/>
    <w:rsid w:val="006633BD"/>
    <w:rsid w:val="008C546E"/>
    <w:rsid w:val="008F39AB"/>
    <w:rsid w:val="00935268"/>
    <w:rsid w:val="00A53458"/>
    <w:rsid w:val="00C95218"/>
    <w:rsid w:val="00CD483C"/>
    <w:rsid w:val="00E06408"/>
    <w:rsid w:val="00EA06E8"/>
    <w:rsid w:val="00EC3D57"/>
    <w:rsid w:val="00F4479E"/>
    <w:rsid w:val="00F9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58"/>
    <w:pPr>
      <w:spacing w:line="360" w:lineRule="auto"/>
      <w:ind w:firstLine="709"/>
      <w:jc w:val="center"/>
    </w:pPr>
    <w:rPr>
      <w:b/>
      <w:bCs/>
    </w:rPr>
  </w:style>
  <w:style w:type="character" w:customStyle="1" w:styleId="a4">
    <w:name w:val="Название Знак"/>
    <w:link w:val="a3"/>
    <w:rsid w:val="00A53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A53458"/>
    <w:rPr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"/>
    <w:rsid w:val="00A53458"/>
    <w:rPr>
      <w:b w:val="0"/>
      <w:bCs w:val="0"/>
      <w:sz w:val="21"/>
      <w:szCs w:val="21"/>
      <w:shd w:val="clear" w:color="auto" w:fill="FFFFFF"/>
    </w:rPr>
  </w:style>
  <w:style w:type="character" w:customStyle="1" w:styleId="a5">
    <w:name w:val="Основной текст Знак"/>
    <w:link w:val="a6"/>
    <w:rsid w:val="00A53458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A53458"/>
    <w:pPr>
      <w:shd w:val="clear" w:color="auto" w:fill="FFFFFF"/>
      <w:spacing w:before="120" w:line="259" w:lineRule="exact"/>
      <w:ind w:hanging="380"/>
      <w:jc w:val="both"/>
    </w:pPr>
    <w:rPr>
      <w:rFonts w:ascii="Calibri" w:eastAsia="Calibri" w:hAnsi="Calibri"/>
      <w:sz w:val="21"/>
      <w:szCs w:val="21"/>
      <w:lang w:eastAsia="en-US"/>
    </w:rPr>
  </w:style>
  <w:style w:type="character" w:customStyle="1" w:styleId="1">
    <w:name w:val="Основной текст Знак1"/>
    <w:uiPriority w:val="99"/>
    <w:semiHidden/>
    <w:rsid w:val="00A53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A53458"/>
    <w:pPr>
      <w:shd w:val="clear" w:color="auto" w:fill="FFFFFF"/>
      <w:spacing w:after="120" w:line="240" w:lineRule="atLeast"/>
      <w:jc w:val="center"/>
    </w:pPr>
    <w:rPr>
      <w:rFonts w:ascii="Calibri" w:eastAsia="Calibri" w:hAnsi="Calibri"/>
      <w:b/>
      <w:bCs/>
      <w:sz w:val="21"/>
      <w:szCs w:val="21"/>
      <w:lang w:eastAsia="en-US"/>
    </w:rPr>
  </w:style>
  <w:style w:type="character" w:styleId="a7">
    <w:name w:val="Book Title"/>
    <w:uiPriority w:val="33"/>
    <w:qFormat/>
    <w:rsid w:val="00A53458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53458"/>
    <w:pPr>
      <w:ind w:left="720"/>
      <w:contextualSpacing/>
    </w:pPr>
  </w:style>
  <w:style w:type="paragraph" w:styleId="a9">
    <w:name w:val="Body Text Indent"/>
    <w:basedOn w:val="a"/>
    <w:link w:val="aa"/>
    <w:rsid w:val="00A5345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53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39A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F39AB"/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A1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458"/>
    <w:pPr>
      <w:spacing w:line="360" w:lineRule="auto"/>
      <w:ind w:firstLine="709"/>
      <w:jc w:val="center"/>
    </w:pPr>
    <w:rPr>
      <w:b/>
      <w:bCs/>
    </w:rPr>
  </w:style>
  <w:style w:type="character" w:customStyle="1" w:styleId="a4">
    <w:name w:val="Название Знак"/>
    <w:link w:val="a3"/>
    <w:rsid w:val="00A534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A53458"/>
    <w:rPr>
      <w:b/>
      <w:bCs/>
      <w:sz w:val="21"/>
      <w:szCs w:val="21"/>
      <w:shd w:val="clear" w:color="auto" w:fill="FFFFFF"/>
    </w:rPr>
  </w:style>
  <w:style w:type="character" w:customStyle="1" w:styleId="20">
    <w:name w:val="Основной текст (2)"/>
    <w:rsid w:val="00A53458"/>
    <w:rPr>
      <w:b w:val="0"/>
      <w:bCs w:val="0"/>
      <w:sz w:val="21"/>
      <w:szCs w:val="21"/>
      <w:shd w:val="clear" w:color="auto" w:fill="FFFFFF"/>
    </w:rPr>
  </w:style>
  <w:style w:type="character" w:customStyle="1" w:styleId="a5">
    <w:name w:val="Основной текст Знак"/>
    <w:link w:val="a6"/>
    <w:rsid w:val="00A53458"/>
    <w:rPr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A53458"/>
    <w:pPr>
      <w:shd w:val="clear" w:color="auto" w:fill="FFFFFF"/>
      <w:spacing w:before="120" w:line="259" w:lineRule="exact"/>
      <w:ind w:hanging="380"/>
      <w:jc w:val="both"/>
    </w:pPr>
    <w:rPr>
      <w:rFonts w:ascii="Calibri" w:eastAsia="Calibri" w:hAnsi="Calibri"/>
      <w:sz w:val="21"/>
      <w:szCs w:val="21"/>
      <w:lang w:eastAsia="en-US"/>
    </w:rPr>
  </w:style>
  <w:style w:type="character" w:customStyle="1" w:styleId="1">
    <w:name w:val="Основной текст Знак1"/>
    <w:uiPriority w:val="99"/>
    <w:semiHidden/>
    <w:rsid w:val="00A53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A53458"/>
    <w:pPr>
      <w:shd w:val="clear" w:color="auto" w:fill="FFFFFF"/>
      <w:spacing w:after="120" w:line="240" w:lineRule="atLeast"/>
      <w:jc w:val="center"/>
    </w:pPr>
    <w:rPr>
      <w:rFonts w:ascii="Calibri" w:eastAsia="Calibri" w:hAnsi="Calibri"/>
      <w:b/>
      <w:bCs/>
      <w:sz w:val="21"/>
      <w:szCs w:val="21"/>
      <w:lang w:eastAsia="en-US"/>
    </w:rPr>
  </w:style>
  <w:style w:type="character" w:styleId="a7">
    <w:name w:val="Book Title"/>
    <w:uiPriority w:val="33"/>
    <w:qFormat/>
    <w:rsid w:val="00A53458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53458"/>
    <w:pPr>
      <w:ind w:left="720"/>
      <w:contextualSpacing/>
    </w:pPr>
  </w:style>
  <w:style w:type="paragraph" w:styleId="a9">
    <w:name w:val="Body Text Indent"/>
    <w:basedOn w:val="a"/>
    <w:link w:val="aa"/>
    <w:rsid w:val="00A53458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53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39A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F39AB"/>
    <w:rPr>
      <w:rFonts w:ascii="Arial" w:eastAsia="Times New Roman" w:hAnsi="Arial" w:cs="Arial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A1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.if-mstuca.ru/wp-content/uploads/2015/02/danilenko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4</cp:revision>
  <cp:lastPrinted>2017-03-21T09:23:00Z</cp:lastPrinted>
  <dcterms:created xsi:type="dcterms:W3CDTF">2022-04-13T07:28:00Z</dcterms:created>
  <dcterms:modified xsi:type="dcterms:W3CDTF">2022-04-13T08:29:00Z</dcterms:modified>
</cp:coreProperties>
</file>