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0" w:rsidRPr="00363CBF" w:rsidRDefault="00BC3BC0" w:rsidP="005C70D1">
      <w:pPr>
        <w:pStyle w:val="1"/>
        <w:spacing w:before="0" w:line="240" w:lineRule="auto"/>
        <w:jc w:val="center"/>
        <w:rPr>
          <w:sz w:val="24"/>
          <w:szCs w:val="24"/>
        </w:rPr>
      </w:pPr>
      <w:bookmarkStart w:id="0" w:name="_Toc124248229"/>
      <w:r w:rsidRPr="00363CBF">
        <w:rPr>
          <w:sz w:val="24"/>
          <w:szCs w:val="24"/>
        </w:rPr>
        <w:t>ПРОГРАММА РАЗВИТИЯ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федерального государственного бюджетного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образовательного учреждения высшего образования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«Чувашский государственный педагогический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университет им. И.Я. Яковлева»</w:t>
      </w:r>
    </w:p>
    <w:p w:rsidR="001F098B" w:rsidRPr="00363CBF" w:rsidRDefault="001F098B" w:rsidP="005C70D1">
      <w:pPr>
        <w:spacing w:after="0" w:line="240" w:lineRule="auto"/>
        <w:jc w:val="center"/>
        <w:rPr>
          <w:sz w:val="24"/>
          <w:szCs w:val="24"/>
        </w:rPr>
      </w:pPr>
      <w:r w:rsidRPr="00363CBF">
        <w:rPr>
          <w:sz w:val="24"/>
          <w:szCs w:val="24"/>
        </w:rPr>
        <w:t>кандидата на должность ректора</w:t>
      </w:r>
    </w:p>
    <w:p w:rsidR="001F098B" w:rsidRPr="00363CBF" w:rsidRDefault="001F098B" w:rsidP="005C70D1">
      <w:pPr>
        <w:spacing w:after="0" w:line="240" w:lineRule="auto"/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>Кожанова Игоря Владимировича</w:t>
      </w:r>
    </w:p>
    <w:p w:rsidR="001F098B" w:rsidRDefault="001F098B" w:rsidP="005C70D1">
      <w:pPr>
        <w:spacing w:after="0" w:line="240" w:lineRule="auto"/>
        <w:rPr>
          <w:sz w:val="24"/>
          <w:szCs w:val="24"/>
        </w:rPr>
      </w:pPr>
    </w:p>
    <w:p w:rsidR="000F0795" w:rsidRPr="00403A19" w:rsidRDefault="00036AAF" w:rsidP="00267B01">
      <w:pPr>
        <w:pStyle w:val="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center"/>
        <w:rPr>
          <w:b w:val="0"/>
          <w:i/>
          <w:sz w:val="24"/>
          <w:szCs w:val="24"/>
        </w:rPr>
      </w:pPr>
      <w:r w:rsidRPr="00403A19">
        <w:rPr>
          <w:b w:val="0"/>
          <w:i/>
          <w:sz w:val="24"/>
          <w:szCs w:val="24"/>
        </w:rPr>
        <w:t>Общие положения</w:t>
      </w:r>
      <w:bookmarkEnd w:id="0"/>
    </w:p>
    <w:p w:rsidR="00403A19" w:rsidRDefault="00403A19" w:rsidP="00267B0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0795" w:rsidRPr="00363CBF" w:rsidRDefault="000F0795" w:rsidP="00267B01">
      <w:pPr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Программа развития Чувашского государственного педа</w:t>
      </w:r>
      <w:r w:rsidR="00EE5FC1" w:rsidRPr="00363CBF">
        <w:rPr>
          <w:sz w:val="24"/>
          <w:szCs w:val="24"/>
        </w:rPr>
        <w:t>гогического университета им. И.</w:t>
      </w:r>
      <w:r w:rsidRPr="00363CBF">
        <w:rPr>
          <w:sz w:val="24"/>
          <w:szCs w:val="24"/>
        </w:rPr>
        <w:t>Я. Яковлева</w:t>
      </w:r>
      <w:r w:rsidR="00EE5FC1" w:rsidRPr="00363CBF">
        <w:rPr>
          <w:sz w:val="24"/>
          <w:szCs w:val="24"/>
        </w:rPr>
        <w:t xml:space="preserve"> (далее –</w:t>
      </w:r>
      <w:r w:rsidR="00142850" w:rsidRPr="00363CBF">
        <w:rPr>
          <w:sz w:val="24"/>
          <w:szCs w:val="24"/>
        </w:rPr>
        <w:t xml:space="preserve"> </w:t>
      </w:r>
      <w:r w:rsidR="00EE5FC1" w:rsidRPr="00363CBF">
        <w:rPr>
          <w:sz w:val="24"/>
          <w:szCs w:val="24"/>
        </w:rPr>
        <w:t>Программа)</w:t>
      </w:r>
      <w:r w:rsidRPr="00363CBF">
        <w:rPr>
          <w:sz w:val="24"/>
          <w:szCs w:val="24"/>
        </w:rPr>
        <w:t xml:space="preserve"> является основополагающим документом, в котором формулируются основные стратегические цели университета и механизмы, позволяющие обеспечить достижение этих целей для перехода университета в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 xml:space="preserve">новое состояние, соответствующее его миссии. </w:t>
      </w:r>
    </w:p>
    <w:p w:rsidR="000F0795" w:rsidRPr="00363CBF" w:rsidRDefault="000F0795" w:rsidP="00267B01">
      <w:pPr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pacing w:val="-4"/>
          <w:sz w:val="24"/>
          <w:szCs w:val="24"/>
        </w:rPr>
        <w:t>В основу Программы положена оценка образовательного, научного и воспитательного</w:t>
      </w:r>
      <w:r w:rsidRPr="00363CBF">
        <w:rPr>
          <w:sz w:val="24"/>
          <w:szCs w:val="24"/>
        </w:rPr>
        <w:t xml:space="preserve"> потенциала вуза, анализ конкурентных преимуществ, имеющихся ресурсов, возможностей и рисков. При составлении Программы учитывались </w:t>
      </w:r>
      <w:proofErr w:type="spellStart"/>
      <w:r w:rsidRPr="00363CBF">
        <w:rPr>
          <w:sz w:val="24"/>
          <w:szCs w:val="24"/>
        </w:rPr>
        <w:t>разноуровневые</w:t>
      </w:r>
      <w:proofErr w:type="spellEnd"/>
      <w:r w:rsidRPr="00363CBF">
        <w:rPr>
          <w:sz w:val="24"/>
          <w:szCs w:val="24"/>
        </w:rPr>
        <w:t xml:space="preserve"> контекстные факторы, которые определяют основные тенденции развития образования на глобальном, национальном и региональном уровнях. Таким образом, были учтены тенденции мировой образовательной парадигмы, российские национальные образовательные приоритеты и позиции университета в региональном социально-экономическом пространстве. </w:t>
      </w:r>
    </w:p>
    <w:p w:rsidR="000F0795" w:rsidRPr="00363CBF" w:rsidRDefault="000F0795" w:rsidP="00267B01">
      <w:pPr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В Программе отражены стратегические цели и приоритетные направления деятельности вуза на период</w:t>
      </w:r>
      <w:r w:rsidR="00505017" w:rsidRPr="00363CBF">
        <w:rPr>
          <w:sz w:val="24"/>
          <w:szCs w:val="24"/>
        </w:rPr>
        <w:t xml:space="preserve"> до 2030 года</w:t>
      </w:r>
      <w:r w:rsidRPr="00363CBF">
        <w:rPr>
          <w:sz w:val="24"/>
          <w:szCs w:val="24"/>
        </w:rPr>
        <w:t>, намечены программные мероприятия и эффективные механизмы их реализации.</w:t>
      </w:r>
    </w:p>
    <w:p w:rsidR="000F0795" w:rsidRPr="00363CBF" w:rsidRDefault="000F0795" w:rsidP="00267B01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Основным документом, регламентирующим деятельность образовательной организации высшего образования, является Федеральный закон «Об образовании в Российской Федерации» № 273-ФЗ от 29</w:t>
      </w:r>
      <w:r w:rsidR="00635C40" w:rsidRPr="00363CBF">
        <w:rPr>
          <w:sz w:val="24"/>
          <w:szCs w:val="24"/>
        </w:rPr>
        <w:t xml:space="preserve"> декабря </w:t>
      </w:r>
      <w:r w:rsidRPr="00363CBF">
        <w:rPr>
          <w:sz w:val="24"/>
          <w:szCs w:val="24"/>
        </w:rPr>
        <w:t xml:space="preserve">2012 г. Также в своей деятельности ЧГПУ </w:t>
      </w:r>
      <w:r w:rsidR="00D27525" w:rsidRPr="00363CBF">
        <w:rPr>
          <w:sz w:val="24"/>
          <w:szCs w:val="24"/>
        </w:rPr>
        <w:t>им. И.Я. Яковлева</w:t>
      </w:r>
      <w:r w:rsidRPr="00363CBF">
        <w:rPr>
          <w:sz w:val="24"/>
          <w:szCs w:val="24"/>
        </w:rPr>
        <w:t xml:space="preserve"> руководствуется: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pacing w:val="-4"/>
          <w:sz w:val="24"/>
          <w:szCs w:val="24"/>
        </w:rPr>
      </w:pPr>
      <w:r w:rsidRPr="00363CBF">
        <w:rPr>
          <w:sz w:val="24"/>
          <w:szCs w:val="24"/>
        </w:rPr>
        <w:t>Стратегией научно-</w:t>
      </w:r>
      <w:r w:rsidRPr="00363CBF">
        <w:rPr>
          <w:spacing w:val="2"/>
          <w:sz w:val="24"/>
          <w:szCs w:val="24"/>
        </w:rPr>
        <w:t xml:space="preserve">технологического развития Российской </w:t>
      </w:r>
      <w:r w:rsidRPr="00363CBF">
        <w:rPr>
          <w:spacing w:val="-4"/>
          <w:sz w:val="24"/>
          <w:szCs w:val="24"/>
        </w:rPr>
        <w:t xml:space="preserve">Федерации, утвержденной Указом Президента РФ от 11 декабря </w:t>
      </w:r>
      <w:smartTag w:uri="urn:schemas-microsoft-com:office:smarttags" w:element="metricconverter">
        <w:smartTagPr>
          <w:attr w:name="ProductID" w:val="2016 г"/>
        </w:smartTagPr>
        <w:r w:rsidRPr="00363CBF">
          <w:rPr>
            <w:spacing w:val="-4"/>
            <w:sz w:val="24"/>
            <w:szCs w:val="24"/>
          </w:rPr>
          <w:t>2016 г</w:t>
        </w:r>
      </w:smartTag>
      <w:r w:rsidRPr="00363CBF">
        <w:rPr>
          <w:spacing w:val="-4"/>
          <w:sz w:val="24"/>
          <w:szCs w:val="24"/>
        </w:rPr>
        <w:t>. № 642</w:t>
      </w:r>
      <w:r w:rsidRPr="00363CBF">
        <w:rPr>
          <w:sz w:val="24"/>
          <w:szCs w:val="24"/>
        </w:rPr>
        <w:t xml:space="preserve"> </w:t>
      </w:r>
      <w:r w:rsidRPr="00363CBF">
        <w:rPr>
          <w:spacing w:val="-4"/>
          <w:sz w:val="24"/>
          <w:szCs w:val="24"/>
        </w:rPr>
        <w:t>«О</w:t>
      </w:r>
      <w:r w:rsidR="00357CFC" w:rsidRPr="00363CBF">
        <w:rPr>
          <w:spacing w:val="-4"/>
          <w:sz w:val="24"/>
          <w:szCs w:val="24"/>
        </w:rPr>
        <w:t xml:space="preserve"> </w:t>
      </w:r>
      <w:r w:rsidRPr="00363CBF">
        <w:rPr>
          <w:spacing w:val="-4"/>
          <w:sz w:val="24"/>
          <w:szCs w:val="24"/>
        </w:rPr>
        <w:t xml:space="preserve">стратегии научно-технологического развития Российской Федерации»; 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pacing w:val="2"/>
          <w:sz w:val="24"/>
          <w:szCs w:val="24"/>
        </w:rPr>
      </w:pPr>
      <w:r w:rsidRPr="00363CBF">
        <w:rPr>
          <w:spacing w:val="2"/>
          <w:sz w:val="24"/>
          <w:szCs w:val="24"/>
        </w:rPr>
        <w:t xml:space="preserve">Стратегией пространственного развития Российской Федерации на период до 2025 года, утвержденной распоряжением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9 г"/>
        </w:smartTagPr>
        <w:r w:rsidRPr="00363CBF">
          <w:rPr>
            <w:spacing w:val="2"/>
            <w:sz w:val="24"/>
            <w:szCs w:val="24"/>
          </w:rPr>
          <w:t>2019 г</w:t>
        </w:r>
      </w:smartTag>
      <w:r w:rsidRPr="00363CBF">
        <w:rPr>
          <w:spacing w:val="2"/>
          <w:sz w:val="24"/>
          <w:szCs w:val="24"/>
        </w:rPr>
        <w:t>. №207-р;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Указами Президента РФ о нац</w:t>
      </w:r>
      <w:r w:rsidR="00444BE0" w:rsidRPr="00363CBF">
        <w:rPr>
          <w:sz w:val="24"/>
          <w:szCs w:val="24"/>
        </w:rPr>
        <w:t xml:space="preserve">иональных целях развития (от 07 мая </w:t>
      </w:r>
      <w:r w:rsidRPr="00363CBF">
        <w:rPr>
          <w:sz w:val="24"/>
          <w:szCs w:val="24"/>
        </w:rPr>
        <w:t>2018 № 204, от 21 июля 2020 года № 474);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приоритетами государственной политики, обозначенными в национальных проектах «Образование», «Наука</w:t>
      </w:r>
      <w:r w:rsidR="00596112" w:rsidRPr="00363CBF">
        <w:rPr>
          <w:sz w:val="24"/>
          <w:szCs w:val="24"/>
        </w:rPr>
        <w:t xml:space="preserve"> и универ</w:t>
      </w:r>
      <w:r w:rsidR="008341BA" w:rsidRPr="00363CBF">
        <w:rPr>
          <w:sz w:val="24"/>
          <w:szCs w:val="24"/>
        </w:rPr>
        <w:t>си</w:t>
      </w:r>
      <w:r w:rsidR="00596112" w:rsidRPr="00363CBF">
        <w:rPr>
          <w:sz w:val="24"/>
          <w:szCs w:val="24"/>
        </w:rPr>
        <w:t>теты</w:t>
      </w:r>
      <w:r w:rsidRPr="00363CBF">
        <w:rPr>
          <w:sz w:val="24"/>
          <w:szCs w:val="24"/>
        </w:rPr>
        <w:t>», «Культура», «Цифровая экономика»;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Федеральным законом № 304-ФЗ «О внесении изменений в федеральный закон «Об образовании в Российской Федерации» по вопросам воспитания обучающихся»</w:t>
      </w:r>
      <w:r w:rsidR="00D27525" w:rsidRPr="00363CBF">
        <w:rPr>
          <w:sz w:val="24"/>
          <w:szCs w:val="24"/>
        </w:rPr>
        <w:t xml:space="preserve"> от 31 июля 2022 г.</w:t>
      </w:r>
      <w:r w:rsidRPr="00363CBF">
        <w:rPr>
          <w:sz w:val="24"/>
          <w:szCs w:val="24"/>
        </w:rPr>
        <w:t xml:space="preserve">; 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Государственной программой Российской Федерации «Развитие образования»; </w:t>
      </w:r>
    </w:p>
    <w:p w:rsidR="000F0795" w:rsidRPr="00363CBF" w:rsidRDefault="00505017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Концепцией подготовки педагогических кадров для системы образования на период до 2030 года, </w:t>
      </w:r>
      <w:r w:rsidRPr="00363CBF">
        <w:rPr>
          <w:spacing w:val="2"/>
          <w:sz w:val="24"/>
          <w:szCs w:val="24"/>
        </w:rPr>
        <w:t>распоряжением Правительства Российской Федерации от 24 июня 2022 г. №1688-р</w:t>
      </w:r>
      <w:r w:rsidR="000F0795" w:rsidRPr="00363CBF">
        <w:rPr>
          <w:sz w:val="24"/>
          <w:szCs w:val="24"/>
        </w:rPr>
        <w:t xml:space="preserve">; 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Стратегией социально-экономического развития Чувашской Республики до 2035 года;</w:t>
      </w:r>
    </w:p>
    <w:p w:rsidR="000F0795" w:rsidRPr="00363CBF" w:rsidRDefault="000F0795" w:rsidP="00267B0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Уставом федерального государственного бюджетного образовательного учреждения высшего образования «Чувашский государственный </w:t>
      </w:r>
      <w:r w:rsidRPr="00363CBF">
        <w:rPr>
          <w:spacing w:val="-4"/>
          <w:sz w:val="24"/>
          <w:szCs w:val="24"/>
        </w:rPr>
        <w:t xml:space="preserve">педагогический университет </w:t>
      </w:r>
      <w:r w:rsidR="00D27525" w:rsidRPr="00363CBF">
        <w:rPr>
          <w:spacing w:val="-4"/>
          <w:sz w:val="24"/>
          <w:szCs w:val="24"/>
        </w:rPr>
        <w:t>им. И.Я. Яковлева</w:t>
      </w:r>
      <w:r w:rsidRPr="00363CBF">
        <w:rPr>
          <w:spacing w:val="-4"/>
          <w:sz w:val="24"/>
          <w:szCs w:val="24"/>
        </w:rPr>
        <w:t>»; локальными актами, действующими в Университете</w:t>
      </w:r>
      <w:r w:rsidRPr="00363CBF">
        <w:rPr>
          <w:sz w:val="24"/>
          <w:szCs w:val="24"/>
        </w:rPr>
        <w:t xml:space="preserve">. </w:t>
      </w:r>
    </w:p>
    <w:p w:rsidR="008770BC" w:rsidRPr="00403A19" w:rsidRDefault="00036AAF" w:rsidP="00676DAB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1" w:name="_Toc124248231"/>
      <w:r w:rsidRPr="00403A19">
        <w:rPr>
          <w:sz w:val="24"/>
          <w:szCs w:val="24"/>
        </w:rPr>
        <w:lastRenderedPageBreak/>
        <w:t>Стратегия</w:t>
      </w:r>
      <w:r w:rsidRPr="00403A19">
        <w:rPr>
          <w:spacing w:val="-8"/>
          <w:sz w:val="24"/>
          <w:szCs w:val="24"/>
        </w:rPr>
        <w:t xml:space="preserve"> </w:t>
      </w:r>
      <w:r w:rsidRPr="00403A19">
        <w:rPr>
          <w:sz w:val="24"/>
          <w:szCs w:val="24"/>
        </w:rPr>
        <w:t>позиционирования</w:t>
      </w:r>
      <w:r w:rsidRPr="00403A19">
        <w:rPr>
          <w:spacing w:val="-7"/>
          <w:sz w:val="24"/>
          <w:szCs w:val="24"/>
        </w:rPr>
        <w:t xml:space="preserve"> </w:t>
      </w:r>
      <w:r w:rsidR="00F968D2" w:rsidRPr="00403A19">
        <w:rPr>
          <w:sz w:val="24"/>
          <w:szCs w:val="24"/>
        </w:rPr>
        <w:t xml:space="preserve">ЧГПУ им. И.Я. Яковлева. </w:t>
      </w:r>
      <w:r w:rsidR="006A032F" w:rsidRPr="00403A19">
        <w:rPr>
          <w:sz w:val="24"/>
          <w:szCs w:val="24"/>
        </w:rPr>
        <w:t>Роль в социально-экономическом развитии Чувашской Республики</w:t>
      </w:r>
      <w:bookmarkEnd w:id="1"/>
    </w:p>
    <w:p w:rsidR="00403A19" w:rsidRDefault="00403A19" w:rsidP="005C70D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A8" w:rsidRPr="00363CBF" w:rsidRDefault="001943A8" w:rsidP="005C70D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В период до 2030 года ЧГПУ им. И.Я. Яковлева планирует капитализировать и перевести в новое качество ключевые достижения предыдущего десятилетия, закрепив бренд лидера педагогического образования в регионе и ведущего центра по научно-методическому сопровождению педагогов для укрепления позиционирования страны на мировом рынке образовательных услуг и обеспечения развития экономики страны и улучшения качества жизни общества.</w:t>
      </w:r>
    </w:p>
    <w:p w:rsidR="001943A8" w:rsidRPr="00363CBF" w:rsidRDefault="001943A8" w:rsidP="005C70D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Реализовав программу развития, университет изменит своё текущее позиционирование как вуз, обеспечивающ</w:t>
      </w:r>
      <w:r w:rsidR="002A4D19" w:rsidRPr="00363CBF">
        <w:rPr>
          <w:sz w:val="24"/>
          <w:szCs w:val="24"/>
        </w:rPr>
        <w:t>ий</w:t>
      </w:r>
      <w:r w:rsidRPr="00363CBF">
        <w:rPr>
          <w:sz w:val="24"/>
          <w:szCs w:val="24"/>
        </w:rPr>
        <w:t xml:space="preserve"> широкопрофильную подготовку</w:t>
      </w:r>
      <w:r w:rsidR="002A4D19" w:rsidRPr="00363CBF">
        <w:rPr>
          <w:sz w:val="24"/>
          <w:szCs w:val="24"/>
        </w:rPr>
        <w:t>,</w:t>
      </w:r>
      <w:r w:rsidRPr="00363CBF">
        <w:rPr>
          <w:sz w:val="24"/>
          <w:szCs w:val="24"/>
        </w:rPr>
        <w:t xml:space="preserve"> на университет, раскрывающий таланты и содействующий развитию мотивированных и амбициозных педагогических кадров, обеспечивающих усиление конкурентных преимуществ России в образовательной сфере.</w:t>
      </w:r>
    </w:p>
    <w:p w:rsidR="001943A8" w:rsidRPr="00363CBF" w:rsidRDefault="001943A8" w:rsidP="005C70D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Данный переход будет обеспечен за счет конкурентных преимуществ ЧГПУ им. И.Я. Яковлева, приоритетных направлений и уникальных</w:t>
      </w:r>
      <w:r w:rsidR="00501CC7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 xml:space="preserve">результатов и достижений, предпосылки к которым заложены в содержании </w:t>
      </w:r>
      <w:r w:rsidR="00D3669C" w:rsidRPr="00363CBF">
        <w:rPr>
          <w:sz w:val="24"/>
          <w:szCs w:val="24"/>
        </w:rPr>
        <w:t xml:space="preserve">мероприятий программы </w:t>
      </w:r>
    </w:p>
    <w:p w:rsidR="001943A8" w:rsidRPr="00363CBF" w:rsidRDefault="001943A8" w:rsidP="005C70D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Реа</w:t>
      </w:r>
      <w:r w:rsidR="002A4D19" w:rsidRPr="00363CBF">
        <w:rPr>
          <w:sz w:val="24"/>
          <w:szCs w:val="24"/>
        </w:rPr>
        <w:t>лизуя свою программу развития, у</w:t>
      </w:r>
      <w:r w:rsidRPr="00363CBF">
        <w:rPr>
          <w:sz w:val="24"/>
          <w:szCs w:val="24"/>
        </w:rPr>
        <w:t>ниверситет вносит вклад в достижение национальных целей развития Российской Федерации на период до 2030 года, решение комплексных задач региона в соответствии со Стратегией социально-экономического развития Чувашской Республики до 2035 года</w:t>
      </w:r>
      <w:r w:rsidR="00D3669C" w:rsidRPr="00363CBF">
        <w:rPr>
          <w:sz w:val="24"/>
          <w:szCs w:val="24"/>
        </w:rPr>
        <w:t xml:space="preserve"> в части</w:t>
      </w:r>
      <w:r w:rsidRPr="00363CBF">
        <w:rPr>
          <w:sz w:val="24"/>
          <w:szCs w:val="24"/>
        </w:rPr>
        <w:t>:</w:t>
      </w:r>
    </w:p>
    <w:p w:rsidR="001943A8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63CBF">
        <w:rPr>
          <w:color w:val="000000"/>
          <w:sz w:val="24"/>
          <w:szCs w:val="24"/>
        </w:rPr>
        <w:t>создани</w:t>
      </w:r>
      <w:r w:rsidR="00D3669C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конкурентоспособного образования, кадрово</w:t>
      </w:r>
      <w:r w:rsidR="00D17D97" w:rsidRPr="00363CBF">
        <w:rPr>
          <w:color w:val="000000"/>
          <w:sz w:val="24"/>
          <w:szCs w:val="24"/>
        </w:rPr>
        <w:t>го</w:t>
      </w:r>
      <w:r w:rsidRPr="00363CBF">
        <w:rPr>
          <w:color w:val="000000"/>
          <w:sz w:val="24"/>
          <w:szCs w:val="24"/>
        </w:rPr>
        <w:t xml:space="preserve"> обеспечени</w:t>
      </w:r>
      <w:r w:rsidR="00D17D97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реального сектора экономики и приоритетны</w:t>
      </w:r>
      <w:r w:rsidR="00D17D97" w:rsidRPr="00363CBF">
        <w:rPr>
          <w:color w:val="000000"/>
          <w:sz w:val="24"/>
          <w:szCs w:val="24"/>
        </w:rPr>
        <w:t>х</w:t>
      </w:r>
      <w:r w:rsidRPr="00363CBF">
        <w:rPr>
          <w:color w:val="000000"/>
          <w:sz w:val="24"/>
          <w:szCs w:val="24"/>
        </w:rPr>
        <w:t xml:space="preserve"> направлени</w:t>
      </w:r>
      <w:r w:rsidR="00D17D97" w:rsidRPr="00363CBF">
        <w:rPr>
          <w:color w:val="000000"/>
          <w:sz w:val="24"/>
          <w:szCs w:val="24"/>
        </w:rPr>
        <w:t>й</w:t>
      </w:r>
      <w:r w:rsidRPr="00363CBF">
        <w:rPr>
          <w:color w:val="000000"/>
          <w:sz w:val="24"/>
          <w:szCs w:val="24"/>
        </w:rPr>
        <w:t xml:space="preserve"> работы с молодежью (национальная цель «Возможности для самореализации и развития талантов»</w:t>
      </w:r>
      <w:r w:rsidR="006A032F" w:rsidRPr="00363CBF">
        <w:rPr>
          <w:color w:val="000000"/>
          <w:sz w:val="24"/>
          <w:szCs w:val="24"/>
        </w:rPr>
        <w:t xml:space="preserve">) </w:t>
      </w:r>
      <w:r w:rsidR="009801B6" w:rsidRPr="00363CBF">
        <w:rPr>
          <w:color w:val="000000"/>
          <w:sz w:val="24"/>
          <w:szCs w:val="24"/>
        </w:rPr>
        <w:t xml:space="preserve">– посредством реализации </w:t>
      </w:r>
      <w:r w:rsidR="002B1356" w:rsidRPr="00363CBF">
        <w:rPr>
          <w:color w:val="000000"/>
          <w:sz w:val="24"/>
          <w:szCs w:val="24"/>
        </w:rPr>
        <w:t>мероприяти</w:t>
      </w:r>
      <w:r w:rsidR="009801B6" w:rsidRPr="00363CBF">
        <w:rPr>
          <w:color w:val="000000"/>
          <w:sz w:val="24"/>
          <w:szCs w:val="24"/>
        </w:rPr>
        <w:t xml:space="preserve">й образовательной </w:t>
      </w:r>
      <w:r w:rsidR="002B1356" w:rsidRPr="00363CBF">
        <w:rPr>
          <w:color w:val="000000"/>
          <w:sz w:val="24"/>
          <w:szCs w:val="24"/>
        </w:rPr>
        <w:t>политики</w:t>
      </w:r>
      <w:r w:rsidRPr="00363CBF">
        <w:rPr>
          <w:color w:val="000000"/>
          <w:sz w:val="24"/>
          <w:szCs w:val="24"/>
        </w:rPr>
        <w:t>;</w:t>
      </w:r>
    </w:p>
    <w:p w:rsidR="009801B6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63CBF">
        <w:rPr>
          <w:color w:val="000000"/>
          <w:sz w:val="24"/>
          <w:szCs w:val="24"/>
        </w:rPr>
        <w:t>создани</w:t>
      </w:r>
      <w:r w:rsidR="00D3669C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 (национальная цель «Цифровая трансформация») </w:t>
      </w:r>
      <w:r w:rsidR="009801B6" w:rsidRPr="00363CBF">
        <w:rPr>
          <w:color w:val="000000"/>
          <w:sz w:val="24"/>
          <w:szCs w:val="24"/>
        </w:rPr>
        <w:t>– посредством реализации мероприятий цифровой трансформации университета и политики в области открытых данных</w:t>
      </w:r>
      <w:r w:rsidR="00D17D97" w:rsidRPr="00363CBF">
        <w:rPr>
          <w:color w:val="000000"/>
          <w:sz w:val="24"/>
          <w:szCs w:val="24"/>
        </w:rPr>
        <w:t>;</w:t>
      </w:r>
      <w:r w:rsidR="009801B6" w:rsidRPr="00363CBF">
        <w:rPr>
          <w:color w:val="000000"/>
          <w:sz w:val="24"/>
          <w:szCs w:val="24"/>
        </w:rPr>
        <w:t xml:space="preserve"> </w:t>
      </w:r>
    </w:p>
    <w:p w:rsidR="002B1356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63CBF">
        <w:rPr>
          <w:color w:val="000000"/>
          <w:sz w:val="24"/>
          <w:szCs w:val="24"/>
        </w:rPr>
        <w:t>создани</w:t>
      </w:r>
      <w:r w:rsidR="00D3669C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системы раннего выявления, поддержки и сопровождения высокомотивированных и талантливых обучающихся на основе профиля компетенций и персональных траекторий развития, в рамках которой предусмотрена грантовая поддержка педагогов и организаций, работающих с высокомотивированными талантливыми детьми и</w:t>
      </w:r>
      <w:r w:rsidRPr="00363CBF">
        <w:rPr>
          <w:sz w:val="24"/>
          <w:szCs w:val="24"/>
        </w:rPr>
        <w:t xml:space="preserve"> молодежью, адаптированной для цифровой экономики (национальная цель «Возможности для самореализации и развития </w:t>
      </w:r>
      <w:r w:rsidRPr="00363CBF">
        <w:rPr>
          <w:color w:val="000000"/>
          <w:sz w:val="24"/>
          <w:szCs w:val="24"/>
        </w:rPr>
        <w:t xml:space="preserve">талантов») </w:t>
      </w:r>
      <w:r w:rsidR="009801B6" w:rsidRPr="00363CBF">
        <w:rPr>
          <w:color w:val="000000"/>
          <w:sz w:val="24"/>
          <w:szCs w:val="24"/>
        </w:rPr>
        <w:t>– посредством реализации мероприятий молодежной политики и социальной миссии университета</w:t>
      </w:r>
      <w:r w:rsidR="00D17D97" w:rsidRPr="00363CBF">
        <w:rPr>
          <w:color w:val="000000"/>
          <w:sz w:val="24"/>
          <w:szCs w:val="24"/>
        </w:rPr>
        <w:t>;</w:t>
      </w:r>
      <w:r w:rsidR="009801B6" w:rsidRPr="00363CBF">
        <w:rPr>
          <w:color w:val="000000"/>
          <w:sz w:val="24"/>
          <w:szCs w:val="24"/>
        </w:rPr>
        <w:t xml:space="preserve"> </w:t>
      </w:r>
      <w:r w:rsidR="002B1356" w:rsidRPr="00363CBF">
        <w:rPr>
          <w:color w:val="000000"/>
          <w:sz w:val="24"/>
          <w:szCs w:val="24"/>
        </w:rPr>
        <w:t xml:space="preserve"> </w:t>
      </w:r>
    </w:p>
    <w:p w:rsidR="001943A8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63CBF">
        <w:rPr>
          <w:color w:val="000000"/>
          <w:sz w:val="24"/>
          <w:szCs w:val="24"/>
        </w:rPr>
        <w:t>развити</w:t>
      </w:r>
      <w:r w:rsidR="00D3669C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практико-ориентированной (дуальной) модели обучения (национальная цель «Возможности для самореализации и развития талантов») </w:t>
      </w:r>
      <w:r w:rsidR="009801B6" w:rsidRPr="00363CBF">
        <w:rPr>
          <w:color w:val="000000"/>
          <w:sz w:val="24"/>
          <w:szCs w:val="24"/>
        </w:rPr>
        <w:t>– посредством реализации мероприятий образовательной политики;</w:t>
      </w:r>
    </w:p>
    <w:p w:rsidR="009801B6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363CBF">
        <w:rPr>
          <w:color w:val="000000"/>
          <w:sz w:val="24"/>
          <w:szCs w:val="24"/>
        </w:rPr>
        <w:t>формировани</w:t>
      </w:r>
      <w:r w:rsidR="00D3669C" w:rsidRPr="00363CBF">
        <w:rPr>
          <w:color w:val="000000"/>
          <w:sz w:val="24"/>
          <w:szCs w:val="24"/>
        </w:rPr>
        <w:t>я</w:t>
      </w:r>
      <w:r w:rsidRPr="00363CBF">
        <w:rPr>
          <w:color w:val="000000"/>
          <w:sz w:val="24"/>
          <w:szCs w:val="24"/>
        </w:rPr>
        <w:t xml:space="preserve"> целостной системы подготовки и профессионального роста научных и научно-педагогических</w:t>
      </w:r>
      <w:r w:rsidRPr="00363CBF">
        <w:rPr>
          <w:sz w:val="24"/>
          <w:szCs w:val="24"/>
        </w:rPr>
        <w:t xml:space="preserve">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 (национальная цель «Возможности для самореализации и развития талантов») </w:t>
      </w:r>
      <w:r w:rsidR="009801B6" w:rsidRPr="00363CBF">
        <w:rPr>
          <w:sz w:val="24"/>
          <w:szCs w:val="24"/>
        </w:rPr>
        <w:t>– посредством</w:t>
      </w:r>
      <w:r w:rsidR="00690318" w:rsidRPr="00363CBF">
        <w:rPr>
          <w:sz w:val="24"/>
          <w:szCs w:val="24"/>
        </w:rPr>
        <w:t xml:space="preserve"> реализации мероприятий научно-</w:t>
      </w:r>
      <w:r w:rsidR="009801B6" w:rsidRPr="00363CBF">
        <w:rPr>
          <w:sz w:val="24"/>
          <w:szCs w:val="24"/>
        </w:rPr>
        <w:t>исследовательской политики</w:t>
      </w:r>
      <w:r w:rsidR="00D17D97" w:rsidRPr="00363CBF">
        <w:rPr>
          <w:sz w:val="24"/>
          <w:szCs w:val="24"/>
        </w:rPr>
        <w:t>;</w:t>
      </w:r>
      <w:r w:rsidR="009801B6" w:rsidRPr="00363CBF">
        <w:rPr>
          <w:sz w:val="24"/>
          <w:szCs w:val="24"/>
        </w:rPr>
        <w:t xml:space="preserve"> </w:t>
      </w:r>
    </w:p>
    <w:p w:rsidR="001943A8" w:rsidRPr="00363CBF" w:rsidRDefault="001943A8" w:rsidP="00EB5CB9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363CBF">
        <w:rPr>
          <w:sz w:val="24"/>
          <w:szCs w:val="24"/>
        </w:rPr>
        <w:t>развити</w:t>
      </w:r>
      <w:r w:rsidR="00D3669C" w:rsidRPr="00363CBF">
        <w:rPr>
          <w:sz w:val="24"/>
          <w:szCs w:val="24"/>
        </w:rPr>
        <w:t>я</w:t>
      </w:r>
      <w:r w:rsidRPr="00363CBF">
        <w:rPr>
          <w:sz w:val="24"/>
          <w:szCs w:val="24"/>
        </w:rPr>
        <w:t xml:space="preserve"> человеческого капитала и социальной сферы в Чувашской Республике, повышение уровня и качества жизни населения (национальные цели «Достойный, эффективный труд и успешное предпринимательство», «Сохранение населения, здоровье и благополучие людей») </w:t>
      </w:r>
      <w:r w:rsidR="009801B6" w:rsidRPr="00363CBF">
        <w:rPr>
          <w:sz w:val="24"/>
          <w:szCs w:val="24"/>
        </w:rPr>
        <w:t>посредством реализации мероприятий управления человеческим капиталом</w:t>
      </w:r>
      <w:r w:rsidR="00D17D97" w:rsidRPr="00363CBF">
        <w:rPr>
          <w:sz w:val="24"/>
          <w:szCs w:val="24"/>
        </w:rPr>
        <w:t>;</w:t>
      </w:r>
    </w:p>
    <w:p w:rsidR="006A032F" w:rsidRPr="00363CBF" w:rsidRDefault="001943A8" w:rsidP="00EB5CB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lastRenderedPageBreak/>
        <w:t>создани</w:t>
      </w:r>
      <w:r w:rsidR="00D3669C" w:rsidRPr="00363CBF">
        <w:rPr>
          <w:sz w:val="24"/>
          <w:szCs w:val="24"/>
        </w:rPr>
        <w:t>я</w:t>
      </w:r>
      <w:r w:rsidRPr="00363CBF">
        <w:rPr>
          <w:sz w:val="24"/>
          <w:szCs w:val="24"/>
        </w:rPr>
        <w:t xml:space="preserve"> передовой инфраструктуры научных исследований и разработок, инновационной деятельности (национальная цель «Достойный, эффективный труд и успешное предпринимательство») </w:t>
      </w:r>
      <w:r w:rsidR="009801B6" w:rsidRPr="00363CBF">
        <w:rPr>
          <w:sz w:val="24"/>
          <w:szCs w:val="24"/>
        </w:rPr>
        <w:t>посредством реализации мероприятий финансово-экономической модели и политики по разв</w:t>
      </w:r>
      <w:r w:rsidR="00C7179E">
        <w:rPr>
          <w:sz w:val="24"/>
          <w:szCs w:val="24"/>
        </w:rPr>
        <w:t>итию инфраструктуры и кампуса.</w:t>
      </w:r>
    </w:p>
    <w:p w:rsidR="006A032F" w:rsidRPr="00363CBF" w:rsidRDefault="00F64D56" w:rsidP="005C70D1">
      <w:pPr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ЧГПУ им. И.Я. Яковлева</w:t>
      </w:r>
      <w:r w:rsidR="006A032F" w:rsidRPr="00363CBF">
        <w:rPr>
          <w:sz w:val="24"/>
          <w:szCs w:val="24"/>
        </w:rPr>
        <w:t xml:space="preserve"> </w:t>
      </w:r>
      <w:r w:rsidR="00D17D97" w:rsidRPr="00363CBF">
        <w:rPr>
          <w:sz w:val="24"/>
          <w:szCs w:val="24"/>
        </w:rPr>
        <w:t xml:space="preserve">– </w:t>
      </w:r>
      <w:r w:rsidR="006A032F" w:rsidRPr="00363CBF">
        <w:rPr>
          <w:sz w:val="24"/>
          <w:szCs w:val="24"/>
        </w:rPr>
        <w:t>научно-образовательный центр, реализующий непрерывную модель образования, ориентирован на опережающую подготовку высококвалифицированных кадров по приоритетным направлениям развития науки, технологий и техники для Чувашской Республики и региона</w:t>
      </w:r>
      <w:r w:rsidRPr="00363CBF">
        <w:rPr>
          <w:sz w:val="24"/>
          <w:szCs w:val="24"/>
        </w:rPr>
        <w:t>.</w:t>
      </w:r>
      <w:r w:rsidR="006A032F" w:rsidRPr="00363CBF">
        <w:rPr>
          <w:sz w:val="24"/>
          <w:szCs w:val="24"/>
        </w:rPr>
        <w:t xml:space="preserve"> </w:t>
      </w:r>
    </w:p>
    <w:p w:rsidR="001943A8" w:rsidRPr="00363CBF" w:rsidRDefault="001943A8" w:rsidP="005C70D1">
      <w:pPr>
        <w:pStyle w:val="a7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A7E9B" w:rsidRPr="00403A19" w:rsidRDefault="00B72AE5" w:rsidP="000E56F0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2" w:name="_Toc124248233"/>
      <w:r w:rsidRPr="00403A19">
        <w:rPr>
          <w:sz w:val="24"/>
          <w:szCs w:val="24"/>
        </w:rPr>
        <w:t>Ожидаемые результаты</w:t>
      </w:r>
      <w:bookmarkEnd w:id="2"/>
    </w:p>
    <w:p w:rsidR="00403A19" w:rsidRDefault="00403A19" w:rsidP="000E56F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65B54" w:rsidRPr="00363CBF" w:rsidRDefault="00965B54" w:rsidP="000E56F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ЧГПУ им. И.Я. Яковлева формирует свою программу развития до 2030 года, реагируя на тренды и вызовы, оказывающие критическое влияние на сектор исследований и разработок высшего образования. Ключевым вызовом является изменение роли университетов в процессах социально-экономического развития общества. Миссия вузов сегодня не исчерпывается образованием и наукой. Сейчас это и инновационное развитие территорий, развитие предпринимательства, поддержка социальной функции. Университеты, претендующие на мировой уровень исследований, следуют глобальной повестке, которая сейчас сфокусирована вокруг проблем устойчивости среды и обеспечения высокого качества жизни общества. </w:t>
      </w:r>
    </w:p>
    <w:p w:rsidR="00965B54" w:rsidRPr="00363CBF" w:rsidRDefault="00965B54" w:rsidP="000E56F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Программа развития Университ</w:t>
      </w:r>
      <w:r w:rsidR="00AF213B" w:rsidRPr="00363CBF">
        <w:rPr>
          <w:sz w:val="24"/>
          <w:szCs w:val="24"/>
        </w:rPr>
        <w:t>ета направлена на решение следую</w:t>
      </w:r>
      <w:r w:rsidRPr="00363CBF">
        <w:rPr>
          <w:sz w:val="24"/>
          <w:szCs w:val="24"/>
        </w:rPr>
        <w:t xml:space="preserve">щих ключевых вызовов: </w:t>
      </w:r>
    </w:p>
    <w:p w:rsidR="00965B54" w:rsidRPr="00363CBF" w:rsidRDefault="00472ADA" w:rsidP="000E56F0">
      <w:pPr>
        <w:pStyle w:val="a7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н</w:t>
      </w:r>
      <w:r w:rsidR="00965B54" w:rsidRPr="00363CBF">
        <w:rPr>
          <w:sz w:val="24"/>
          <w:szCs w:val="24"/>
        </w:rPr>
        <w:t>еобходимость научных исследований, ориентированных на признание ценности человека, обеспечение устойчивого развития социальных институтов</w:t>
      </w:r>
      <w:r w:rsidR="00D17D97" w:rsidRPr="00363CBF">
        <w:rPr>
          <w:sz w:val="24"/>
          <w:szCs w:val="24"/>
        </w:rPr>
        <w:t>;</w:t>
      </w:r>
      <w:r w:rsidR="00965B54" w:rsidRPr="00363CBF">
        <w:rPr>
          <w:sz w:val="24"/>
          <w:szCs w:val="24"/>
        </w:rPr>
        <w:t xml:space="preserve"> </w:t>
      </w:r>
    </w:p>
    <w:p w:rsidR="00965B54" w:rsidRPr="00363CBF" w:rsidRDefault="00472ADA" w:rsidP="000E56F0">
      <w:pPr>
        <w:pStyle w:val="a7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з</w:t>
      </w:r>
      <w:r w:rsidR="00965B54" w:rsidRPr="00363CBF">
        <w:rPr>
          <w:sz w:val="24"/>
          <w:szCs w:val="24"/>
        </w:rPr>
        <w:t>апрос на инновации, трансформируемые в коммерчески ценный продукт</w:t>
      </w:r>
      <w:r w:rsidR="00D17D97" w:rsidRPr="00363CBF">
        <w:rPr>
          <w:sz w:val="24"/>
          <w:szCs w:val="24"/>
        </w:rPr>
        <w:t>;</w:t>
      </w:r>
      <w:r w:rsidR="00965B54" w:rsidRPr="00363CBF">
        <w:rPr>
          <w:sz w:val="24"/>
          <w:szCs w:val="24"/>
        </w:rPr>
        <w:t xml:space="preserve"> </w:t>
      </w:r>
    </w:p>
    <w:p w:rsidR="00965B54" w:rsidRPr="00363CBF" w:rsidRDefault="00472ADA" w:rsidP="000E56F0">
      <w:pPr>
        <w:pStyle w:val="a7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и</w:t>
      </w:r>
      <w:r w:rsidR="00965B54" w:rsidRPr="00363CBF">
        <w:rPr>
          <w:sz w:val="24"/>
          <w:szCs w:val="24"/>
        </w:rPr>
        <w:t>зменение типа личности обучающегося, необходимость формирования приёмов, методов, подходов работы с «цифровым поколением», необходимость реакции на вызовы цифровой экономики</w:t>
      </w:r>
      <w:r w:rsidR="00D17D97" w:rsidRPr="00363CBF">
        <w:rPr>
          <w:sz w:val="24"/>
          <w:szCs w:val="24"/>
        </w:rPr>
        <w:t>;</w:t>
      </w:r>
      <w:r w:rsidR="00965B54" w:rsidRPr="00363CBF">
        <w:rPr>
          <w:sz w:val="24"/>
          <w:szCs w:val="24"/>
        </w:rPr>
        <w:t xml:space="preserve"> </w:t>
      </w:r>
    </w:p>
    <w:p w:rsidR="00965B54" w:rsidRPr="00363CBF" w:rsidRDefault="00472ADA" w:rsidP="000E56F0">
      <w:pPr>
        <w:pStyle w:val="a7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и</w:t>
      </w:r>
      <w:r w:rsidR="00965B54" w:rsidRPr="00363CBF">
        <w:rPr>
          <w:sz w:val="24"/>
          <w:szCs w:val="24"/>
        </w:rPr>
        <w:t>зменение контуров современного рынка труда, запрос на новый тип компетентности специалиста, высокие темпы «старения» профессий, старение педагогических технологий, недостаточная квалификация научно-педагогических работников</w:t>
      </w:r>
      <w:r w:rsidR="00D17D97" w:rsidRPr="00363CBF">
        <w:rPr>
          <w:sz w:val="24"/>
          <w:szCs w:val="24"/>
        </w:rPr>
        <w:t>;</w:t>
      </w:r>
      <w:r w:rsidR="00965B54" w:rsidRPr="00363CBF">
        <w:rPr>
          <w:sz w:val="24"/>
          <w:szCs w:val="24"/>
        </w:rPr>
        <w:t xml:space="preserve"> </w:t>
      </w:r>
    </w:p>
    <w:p w:rsidR="006A7E9B" w:rsidRPr="00363CBF" w:rsidRDefault="00472ADA" w:rsidP="000E56F0">
      <w:pPr>
        <w:pStyle w:val="a7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</w:t>
      </w:r>
      <w:r w:rsidR="00965B54" w:rsidRPr="00363CBF">
        <w:rPr>
          <w:sz w:val="24"/>
          <w:szCs w:val="24"/>
        </w:rPr>
        <w:t>ормирование роли Университета как драйвера развития региона, центра социального и культурного пространства нового типа.</w:t>
      </w:r>
    </w:p>
    <w:p w:rsidR="00965B54" w:rsidRPr="00363CBF" w:rsidRDefault="00965B54" w:rsidP="000E56F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Оптимальные решения на вызовы: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и</w:t>
      </w:r>
      <w:r w:rsidR="00965B54" w:rsidRPr="00363CBF">
        <w:rPr>
          <w:sz w:val="24"/>
          <w:szCs w:val="24"/>
        </w:rPr>
        <w:t>спользование уникальной среды для выполнения исследований и разработок на базе Технопарка универсальных педагогических компетенций «Учи</w:t>
      </w:r>
      <w:r w:rsidR="00D17D97" w:rsidRPr="00363CBF">
        <w:rPr>
          <w:sz w:val="24"/>
          <w:szCs w:val="24"/>
        </w:rPr>
        <w:t>тель будущего поколения России»</w:t>
      </w:r>
      <w:r w:rsidR="000E56F0">
        <w:rPr>
          <w:sz w:val="24"/>
          <w:szCs w:val="24"/>
        </w:rPr>
        <w:t xml:space="preserve"> и педагогического технопарка «</w:t>
      </w:r>
      <w:proofErr w:type="spellStart"/>
      <w:r w:rsidR="000E56F0">
        <w:rPr>
          <w:sz w:val="24"/>
          <w:szCs w:val="24"/>
        </w:rPr>
        <w:t>Кванториум</w:t>
      </w:r>
      <w:proofErr w:type="spellEnd"/>
      <w:r w:rsidR="000E56F0">
        <w:rPr>
          <w:sz w:val="24"/>
          <w:szCs w:val="24"/>
        </w:rPr>
        <w:t>»</w:t>
      </w:r>
      <w:r w:rsidR="00D17D97" w:rsidRPr="00363CBF">
        <w:rPr>
          <w:sz w:val="24"/>
          <w:szCs w:val="24"/>
        </w:rPr>
        <w:t>;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в</w:t>
      </w:r>
      <w:r w:rsidR="00965B54" w:rsidRPr="00363CBF">
        <w:rPr>
          <w:sz w:val="24"/>
          <w:szCs w:val="24"/>
        </w:rPr>
        <w:t>недрение новой модели программ магистратуры и аспирантуры, уникальная с</w:t>
      </w:r>
      <w:r w:rsidR="00D17D97" w:rsidRPr="00363CBF">
        <w:rPr>
          <w:sz w:val="24"/>
          <w:szCs w:val="24"/>
        </w:rPr>
        <w:t>реда для проектной деятельности;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</w:t>
      </w:r>
      <w:r w:rsidR="00965B54" w:rsidRPr="00363CBF">
        <w:rPr>
          <w:sz w:val="24"/>
          <w:szCs w:val="24"/>
        </w:rPr>
        <w:t>остроение индиви</w:t>
      </w:r>
      <w:r w:rsidR="00D17D97" w:rsidRPr="00363CBF">
        <w:rPr>
          <w:sz w:val="24"/>
          <w:szCs w:val="24"/>
        </w:rPr>
        <w:t>дуальных образовательных треков;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</w:t>
      </w:r>
      <w:r w:rsidR="00965B54" w:rsidRPr="00363CBF">
        <w:rPr>
          <w:sz w:val="24"/>
          <w:szCs w:val="24"/>
        </w:rPr>
        <w:t>оздание консолидированного кампуса, интеграция выпускник</w:t>
      </w:r>
      <w:r w:rsidR="00D17D97" w:rsidRPr="00363CBF">
        <w:rPr>
          <w:sz w:val="24"/>
          <w:szCs w:val="24"/>
        </w:rPr>
        <w:t>ов и их участие в развитии вуза;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</w:t>
      </w:r>
      <w:r w:rsidR="00965B54" w:rsidRPr="00363CBF">
        <w:rPr>
          <w:sz w:val="24"/>
          <w:szCs w:val="24"/>
        </w:rPr>
        <w:t>азработка программы лояльности и поощрений работников</w:t>
      </w:r>
      <w:r w:rsidR="00D17D97" w:rsidRPr="00363CBF">
        <w:rPr>
          <w:sz w:val="24"/>
          <w:szCs w:val="24"/>
        </w:rPr>
        <w:t xml:space="preserve"> вуза, программы наставничества;</w:t>
      </w:r>
    </w:p>
    <w:p w:rsidR="00965B54" w:rsidRPr="00363CBF" w:rsidRDefault="00472ADA" w:rsidP="000E56F0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в</w:t>
      </w:r>
      <w:r w:rsidR="00965B54" w:rsidRPr="00363CBF">
        <w:rPr>
          <w:sz w:val="24"/>
          <w:szCs w:val="24"/>
        </w:rPr>
        <w:t>недрение новой системы управления, основанной на корпоративных принципах, аналитике и разработке решений в рамках проектных команд.</w:t>
      </w:r>
    </w:p>
    <w:p w:rsidR="00620061" w:rsidRPr="00363CBF" w:rsidRDefault="00620061" w:rsidP="000E56F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Ожидаемые результаты</w:t>
      </w:r>
      <w:r w:rsidR="00C12D21">
        <w:rPr>
          <w:sz w:val="24"/>
          <w:szCs w:val="24"/>
        </w:rPr>
        <w:t xml:space="preserve"> реализации программы</w:t>
      </w:r>
      <w:r w:rsidRPr="00363CBF">
        <w:rPr>
          <w:sz w:val="24"/>
          <w:szCs w:val="24"/>
        </w:rPr>
        <w:t xml:space="preserve">: 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удовлетворение потребности Чувашской Республики в педагогических работниках (с учетом естественного старения педагогических работников и восполнения кадрового </w:t>
      </w:r>
      <w:r w:rsidRPr="00363CBF">
        <w:rPr>
          <w:sz w:val="24"/>
          <w:szCs w:val="24"/>
        </w:rPr>
        <w:lastRenderedPageBreak/>
        <w:t>состава), подготовки высококвалифицированных педагогических кадров, отвечающих потребностям общества, социально-экономическому развитию Чувашской Республики;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сформированность у обучающихся университета компетенций, позволяющих достигать профессиональной продуктивности в соответствии с вызовами современного мира;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включенность университета в единое образовательное и воспитательное пространство системы педагогического образования Российской Федерации, наличие механизмов постоянного обновления содержания и технологий педагогического образования, включая интеграцию с системами дошкольного, начального, общего, основного общего, среднего общего, среднего профессионального образования;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расширенная практика заключения договоров о целевом обучении;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развитый воспитательный компонент профессиональной подготовки педагогов;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наличие условий для раннего профессионального развития студентов университета, включая допуск к профессиональной деятельности в период обучения;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наличие системы целевой подготовки в аспирантуре и докторантуре для повышения научно-исследовательского потенциала университета;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участие университета в реализации единой федеральной системы научно-методического сопровождения педагогов;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системная реализация молодежных инициатив и проектов;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наличие механизмов </w:t>
      </w:r>
      <w:proofErr w:type="spellStart"/>
      <w:r w:rsidRPr="00363CBF">
        <w:rPr>
          <w:sz w:val="24"/>
          <w:szCs w:val="24"/>
        </w:rPr>
        <w:t>предпрофильной</w:t>
      </w:r>
      <w:proofErr w:type="spellEnd"/>
      <w:r w:rsidRPr="00363CBF">
        <w:rPr>
          <w:sz w:val="24"/>
          <w:szCs w:val="24"/>
        </w:rPr>
        <w:t xml:space="preserve"> и профильной подготовки обучающихся в общеобразовательных организациях, сформированная сеть базовых образовательных организаций в университете (базовые школы, педагогические классы);</w:t>
      </w:r>
    </w:p>
    <w:p w:rsidR="00620061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действующая система постдипломного сопровождения выпускников университета, молодых педагогов с использованием механизма социального партнерства в сфере образования;</w:t>
      </w:r>
    </w:p>
    <w:p w:rsidR="00F968D2" w:rsidRPr="00363CBF" w:rsidRDefault="00620061" w:rsidP="000E56F0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63CBF">
        <w:rPr>
          <w:sz w:val="24"/>
          <w:szCs w:val="24"/>
        </w:rPr>
        <w:t>модернизированная материально-техническая база университета, развитая циф</w:t>
      </w:r>
      <w:r w:rsidR="00CB6508" w:rsidRPr="00363CBF">
        <w:rPr>
          <w:sz w:val="24"/>
          <w:szCs w:val="24"/>
        </w:rPr>
        <w:t>ровая образовательная среда</w:t>
      </w:r>
      <w:r w:rsidR="006733C6" w:rsidRPr="00363CBF">
        <w:rPr>
          <w:sz w:val="24"/>
          <w:szCs w:val="24"/>
        </w:rPr>
        <w:t>.</w:t>
      </w:r>
    </w:p>
    <w:p w:rsidR="006733C6" w:rsidRPr="00363CBF" w:rsidRDefault="006733C6" w:rsidP="005C70D1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B72AE5" w:rsidRPr="00403A19" w:rsidRDefault="00B72AE5" w:rsidP="00D91AEA">
      <w:pPr>
        <w:pStyle w:val="1"/>
        <w:numPr>
          <w:ilvl w:val="0"/>
          <w:numId w:val="4"/>
        </w:numPr>
        <w:tabs>
          <w:tab w:val="left" w:pos="284"/>
        </w:tabs>
        <w:spacing w:before="0" w:line="240" w:lineRule="auto"/>
        <w:ind w:left="0" w:firstLine="0"/>
        <w:jc w:val="center"/>
        <w:rPr>
          <w:b w:val="0"/>
          <w:i/>
          <w:sz w:val="24"/>
          <w:szCs w:val="24"/>
        </w:rPr>
      </w:pPr>
      <w:bookmarkStart w:id="3" w:name="_Toc124248234"/>
      <w:r w:rsidRPr="00403A19">
        <w:rPr>
          <w:b w:val="0"/>
          <w:i/>
          <w:sz w:val="24"/>
          <w:szCs w:val="24"/>
        </w:rPr>
        <w:t>Стратегия</w:t>
      </w:r>
      <w:r w:rsidRPr="00403A19">
        <w:rPr>
          <w:b w:val="0"/>
          <w:i/>
          <w:spacing w:val="-6"/>
          <w:sz w:val="24"/>
          <w:szCs w:val="24"/>
        </w:rPr>
        <w:t xml:space="preserve"> </w:t>
      </w:r>
      <w:r w:rsidRPr="00403A19">
        <w:rPr>
          <w:b w:val="0"/>
          <w:i/>
          <w:sz w:val="24"/>
          <w:szCs w:val="24"/>
        </w:rPr>
        <w:t>развития</w:t>
      </w:r>
      <w:r w:rsidRPr="00403A19">
        <w:rPr>
          <w:b w:val="0"/>
          <w:i/>
          <w:spacing w:val="-5"/>
          <w:sz w:val="24"/>
          <w:szCs w:val="24"/>
        </w:rPr>
        <w:t xml:space="preserve"> </w:t>
      </w:r>
      <w:r w:rsidR="003F7832" w:rsidRPr="00403A19">
        <w:rPr>
          <w:b w:val="0"/>
          <w:i/>
          <w:sz w:val="24"/>
          <w:szCs w:val="24"/>
        </w:rPr>
        <w:t>ЧГПУ им. И.Я.</w:t>
      </w:r>
      <w:r w:rsidR="00F64D56" w:rsidRPr="00403A19">
        <w:rPr>
          <w:b w:val="0"/>
          <w:i/>
          <w:sz w:val="24"/>
          <w:szCs w:val="24"/>
        </w:rPr>
        <w:t xml:space="preserve"> </w:t>
      </w:r>
      <w:r w:rsidR="003F7832" w:rsidRPr="00403A19">
        <w:rPr>
          <w:b w:val="0"/>
          <w:i/>
          <w:sz w:val="24"/>
          <w:szCs w:val="24"/>
        </w:rPr>
        <w:t>Яковлева</w:t>
      </w:r>
      <w:bookmarkEnd w:id="3"/>
    </w:p>
    <w:p w:rsidR="00403A19" w:rsidRDefault="00403A19" w:rsidP="002D01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859EA" w:rsidRDefault="000F0795" w:rsidP="002D01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Миссия Чувашского государственного п</w:t>
      </w:r>
      <w:r w:rsidR="002E5C30" w:rsidRPr="00363CBF">
        <w:rPr>
          <w:sz w:val="24"/>
          <w:szCs w:val="24"/>
        </w:rPr>
        <w:t xml:space="preserve">едагогического университета </w:t>
      </w:r>
      <w:r w:rsidR="00D27525" w:rsidRPr="00363CBF">
        <w:rPr>
          <w:sz w:val="24"/>
          <w:szCs w:val="24"/>
        </w:rPr>
        <w:t>им.</w:t>
      </w:r>
      <w:r w:rsidR="00D91AEA">
        <w:rPr>
          <w:sz w:val="24"/>
          <w:szCs w:val="24"/>
        </w:rPr>
        <w:t> </w:t>
      </w:r>
      <w:r w:rsidR="00D27525" w:rsidRPr="00363CBF">
        <w:rPr>
          <w:sz w:val="24"/>
          <w:szCs w:val="24"/>
        </w:rPr>
        <w:t>И.Я.</w:t>
      </w:r>
      <w:r w:rsidR="00D91AEA">
        <w:rPr>
          <w:sz w:val="24"/>
          <w:szCs w:val="24"/>
        </w:rPr>
        <w:t> </w:t>
      </w:r>
      <w:r w:rsidR="00D27525" w:rsidRPr="00363CBF">
        <w:rPr>
          <w:sz w:val="24"/>
          <w:szCs w:val="24"/>
        </w:rPr>
        <w:t>Яковлева</w:t>
      </w:r>
      <w:r w:rsidRPr="00363CBF">
        <w:rPr>
          <w:sz w:val="24"/>
          <w:szCs w:val="24"/>
        </w:rPr>
        <w:t xml:space="preserve"> заключается в эффективной подготовке конкурентоспособных профессиональных кадров с приоритетом в области педагогического образования на основе сложившихся традиций, реализации научно-исследовательского и воспитательного потенциала коллектива, взаимодействия с профессиональным образовательным сообществом в соответствии с национальными целями 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стратегическими задачами развития Российской Федерации и социально-экономической политики Чувашской Р</w:t>
      </w:r>
      <w:r w:rsidR="000E6983" w:rsidRPr="00363CBF">
        <w:rPr>
          <w:sz w:val="24"/>
          <w:szCs w:val="24"/>
        </w:rPr>
        <w:t>еспублики.</w:t>
      </w:r>
    </w:p>
    <w:p w:rsidR="00285E2D" w:rsidRPr="00363CBF" w:rsidRDefault="004859EA" w:rsidP="002D01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Стратегическая цель – с</w:t>
      </w:r>
      <w:r w:rsidR="00F4139F" w:rsidRPr="00363CBF">
        <w:rPr>
          <w:sz w:val="24"/>
          <w:szCs w:val="24"/>
        </w:rPr>
        <w:t>пособствовать</w:t>
      </w:r>
      <w:r>
        <w:rPr>
          <w:sz w:val="24"/>
          <w:szCs w:val="24"/>
        </w:rPr>
        <w:t xml:space="preserve"> </w:t>
      </w:r>
      <w:r w:rsidR="00F4139F" w:rsidRPr="00363CBF">
        <w:rPr>
          <w:sz w:val="24"/>
          <w:szCs w:val="24"/>
        </w:rPr>
        <w:t xml:space="preserve">формированию кадрового потенциала Российской Федерации и Чувашской Республики, обновлению российской системы общего образования в целях достижения национальных приоритетов развития: </w:t>
      </w:r>
    </w:p>
    <w:p w:rsidR="00285E2D" w:rsidRPr="002D0130" w:rsidRDefault="00F4139F" w:rsidP="002D0130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D0130">
        <w:rPr>
          <w:sz w:val="24"/>
          <w:szCs w:val="24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образования; </w:t>
      </w:r>
    </w:p>
    <w:p w:rsidR="00F4139F" w:rsidRPr="002D0130" w:rsidRDefault="00F4139F" w:rsidP="002D0130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D0130">
        <w:rPr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A50D3" w:rsidRPr="00363CBF" w:rsidRDefault="001A50D3" w:rsidP="005C70D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0F0795" w:rsidRPr="00403A19" w:rsidRDefault="00F4139F" w:rsidP="00403A19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4" w:name="_Toc124248237"/>
      <w:r w:rsidRPr="00403A19">
        <w:rPr>
          <w:sz w:val="24"/>
          <w:szCs w:val="24"/>
        </w:rPr>
        <w:t>Целевая модель</w:t>
      </w:r>
      <w:bookmarkEnd w:id="4"/>
    </w:p>
    <w:p w:rsidR="00403A19" w:rsidRPr="00403A19" w:rsidRDefault="00403A19" w:rsidP="00403A19">
      <w:pPr>
        <w:spacing w:after="0"/>
      </w:pPr>
    </w:p>
    <w:p w:rsidR="000F0795" w:rsidRPr="00363CBF" w:rsidRDefault="000F0795" w:rsidP="00403A19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Совершенствование организации образовательного процесса с позиций расширения возможностей для реализации человеческого потенциала:</w:t>
      </w:r>
    </w:p>
    <w:p w:rsidR="000F0795" w:rsidRPr="00363CBF" w:rsidRDefault="000F0795" w:rsidP="00403A19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lastRenderedPageBreak/>
        <w:t>обновление системы подготовки высокопрофессиональных педагогических кадров, переподготовки и повышения квалификации педагогических работников, направленное на решение наци</w:t>
      </w:r>
      <w:r w:rsidR="00797AE7" w:rsidRPr="00363CBF">
        <w:rPr>
          <w:sz w:val="24"/>
          <w:szCs w:val="24"/>
        </w:rPr>
        <w:t>ональных целей, научно-образова</w:t>
      </w:r>
      <w:r w:rsidRPr="00363CBF">
        <w:rPr>
          <w:sz w:val="24"/>
          <w:szCs w:val="24"/>
        </w:rPr>
        <w:t xml:space="preserve">тельных и социально-культурных задач, отвечающих требованиям системной </w:t>
      </w:r>
      <w:r w:rsidRPr="00363CBF">
        <w:rPr>
          <w:spacing w:val="2"/>
          <w:sz w:val="24"/>
          <w:szCs w:val="24"/>
        </w:rPr>
        <w:t>трансформации современного общества, предусматривающей включенность в</w:t>
      </w:r>
      <w:r w:rsidR="00357CFC" w:rsidRPr="00363CBF">
        <w:rPr>
          <w:spacing w:val="2"/>
          <w:sz w:val="24"/>
          <w:szCs w:val="24"/>
        </w:rPr>
        <w:t xml:space="preserve"> </w:t>
      </w:r>
      <w:r w:rsidRPr="00363CBF">
        <w:rPr>
          <w:spacing w:val="2"/>
          <w:sz w:val="24"/>
          <w:szCs w:val="24"/>
        </w:rPr>
        <w:t>процесс</w:t>
      </w:r>
      <w:r w:rsidRPr="00363CBF">
        <w:rPr>
          <w:sz w:val="24"/>
          <w:szCs w:val="24"/>
        </w:rPr>
        <w:t xml:space="preserve"> всех участников системы непрерывного педагогического образования и их ответственность за образовательный результат;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цифровой образовательной среды университета, включающей освоение инновационных образовательных технологий; 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условий для сопровождения педагогически одаренной молодежи, способствующих своевременному и осознанному выбору педагогической профессии, получению профессионального педагогического образования и последующему трудоустройству с учетом потребностей региона;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института педагогического наставничества, системы стажировок для молодых специалистов и выпускников с целью передачи положительного педагогического опыта, распространения лучших практик и инновационных разработок.</w:t>
      </w:r>
    </w:p>
    <w:p w:rsidR="000F0795" w:rsidRPr="00363CBF" w:rsidRDefault="000F0795" w:rsidP="005C70D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благоприятной исследовательской среды, обеспечивающей результативное участие преподавателей, научных работников и обучающихся: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 w:rsidRPr="00363CBF">
        <w:rPr>
          <w:sz w:val="24"/>
          <w:szCs w:val="24"/>
        </w:rPr>
        <w:t xml:space="preserve">повышение качества научных разработок, направленных на реализацию национальных проектов </w:t>
      </w:r>
      <w:r w:rsidRPr="00363CBF">
        <w:rPr>
          <w:color w:val="000000"/>
          <w:sz w:val="24"/>
          <w:szCs w:val="24"/>
        </w:rPr>
        <w:t>«Образование» и «Наука</w:t>
      </w:r>
      <w:r w:rsidR="00F64D56" w:rsidRPr="00363CBF">
        <w:rPr>
          <w:color w:val="000000"/>
          <w:sz w:val="24"/>
          <w:szCs w:val="24"/>
        </w:rPr>
        <w:t xml:space="preserve"> и университеты</w:t>
      </w:r>
      <w:r w:rsidRPr="00363CBF">
        <w:rPr>
          <w:color w:val="000000"/>
          <w:sz w:val="24"/>
          <w:szCs w:val="24"/>
        </w:rPr>
        <w:t>»;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участие в реализации единой федеральной повестки междисциплинарных фундаментальных и прикладных научных исследований по актуальным проблемам образования.</w:t>
      </w:r>
    </w:p>
    <w:p w:rsidR="000F0795" w:rsidRPr="00363CBF" w:rsidRDefault="000F0795" w:rsidP="005C70D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становлении:</w:t>
      </w:r>
    </w:p>
    <w:p w:rsidR="000F0795" w:rsidRPr="00363CBF" w:rsidRDefault="000F0795" w:rsidP="005C70D1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воспитательного компонента профессиональной подготовки педагога; </w:t>
      </w:r>
    </w:p>
    <w:p w:rsidR="002F2C32" w:rsidRPr="00363CBF" w:rsidRDefault="000F0795" w:rsidP="005C70D1">
      <w:pPr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поддержка молодежных инициатив и проектов, волонтерства и добро</w:t>
      </w:r>
      <w:r w:rsidR="001A50D3" w:rsidRPr="00363CBF">
        <w:rPr>
          <w:sz w:val="24"/>
          <w:szCs w:val="24"/>
        </w:rPr>
        <w:t xml:space="preserve">вольчества. </w:t>
      </w:r>
    </w:p>
    <w:p w:rsidR="001566FD" w:rsidRDefault="001566FD" w:rsidP="005C70D1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1566FD" w:rsidRPr="00403A19" w:rsidRDefault="005C6AF8" w:rsidP="001566FD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5" w:name="_Toc124248239"/>
      <w:r w:rsidRPr="00403A19">
        <w:rPr>
          <w:sz w:val="24"/>
          <w:szCs w:val="24"/>
        </w:rPr>
        <w:t>Образовательная политика</w:t>
      </w:r>
      <w:bookmarkEnd w:id="5"/>
    </w:p>
    <w:p w:rsidR="00403A19" w:rsidRDefault="00403A19" w:rsidP="005C70D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488F" w:rsidRPr="00363CBF" w:rsidRDefault="0094541C" w:rsidP="00403A1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Для успешного достижения целей образовательной политики университета необходимо реализовать следующие м</w:t>
      </w:r>
      <w:r w:rsidR="00782D1D" w:rsidRPr="00363CBF">
        <w:rPr>
          <w:sz w:val="24"/>
          <w:szCs w:val="24"/>
        </w:rPr>
        <w:t xml:space="preserve">ероприятия: </w:t>
      </w:r>
    </w:p>
    <w:p w:rsidR="00A75B34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формирование фундамен</w:t>
      </w:r>
      <w:r w:rsidR="002C1F07" w:rsidRPr="00363CBF">
        <w:rPr>
          <w:sz w:val="24"/>
          <w:szCs w:val="24"/>
        </w:rPr>
        <w:t xml:space="preserve">тальных компетенций педагога и </w:t>
      </w:r>
      <w:r w:rsidRPr="00363CBF">
        <w:rPr>
          <w:sz w:val="24"/>
          <w:szCs w:val="24"/>
        </w:rPr>
        <w:t>единство образовательного пространства поср</w:t>
      </w:r>
      <w:r w:rsidR="00357CFC" w:rsidRPr="00363CBF">
        <w:rPr>
          <w:sz w:val="24"/>
          <w:szCs w:val="24"/>
        </w:rPr>
        <w:t xml:space="preserve">едством актуализации содержания основных образовательных </w:t>
      </w:r>
      <w:r w:rsidRPr="00363CBF">
        <w:rPr>
          <w:sz w:val="24"/>
          <w:szCs w:val="24"/>
        </w:rPr>
        <w:t>программ;</w:t>
      </w:r>
    </w:p>
    <w:p w:rsidR="00A75B34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реализация новых конкурентоспособных основных профессиональных 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 xml:space="preserve"> образовательных программ высшего образования и программ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дополнительного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профессионального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образования;</w:t>
      </w:r>
      <w:r w:rsidR="00357CFC" w:rsidRPr="00363CBF">
        <w:rPr>
          <w:sz w:val="24"/>
          <w:szCs w:val="24"/>
        </w:rPr>
        <w:t xml:space="preserve"> </w:t>
      </w:r>
    </w:p>
    <w:p w:rsidR="002C1F07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реализация </w:t>
      </w:r>
      <w:r w:rsidR="00881D7C" w:rsidRPr="00363CBF">
        <w:rPr>
          <w:sz w:val="24"/>
          <w:szCs w:val="24"/>
        </w:rPr>
        <w:t>образовательных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программ,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полностью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и/или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частично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осуществляемых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применением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применением</w:t>
      </w:r>
      <w:r w:rsidR="002C1F07" w:rsidRPr="00363CBF">
        <w:rPr>
          <w:sz w:val="24"/>
          <w:szCs w:val="24"/>
        </w:rPr>
        <w:t xml:space="preserve"> электронного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обучения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дистанционных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образовательных технологий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(иноязычных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 русскоязычных);</w:t>
      </w:r>
    </w:p>
    <w:p w:rsidR="00A75B34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реализация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образовательных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программ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высшего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образования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применением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сетевой формы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реализации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образовательных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программ</w:t>
      </w:r>
      <w:r w:rsidR="00D17D97" w:rsidRPr="00363CBF">
        <w:rPr>
          <w:sz w:val="24"/>
          <w:szCs w:val="24"/>
        </w:rPr>
        <w:t>,</w:t>
      </w:r>
      <w:r w:rsidRPr="00363CBF">
        <w:rPr>
          <w:sz w:val="24"/>
          <w:szCs w:val="24"/>
        </w:rPr>
        <w:t xml:space="preserve"> в т</w:t>
      </w:r>
      <w:r w:rsidR="00D17D97" w:rsidRPr="00363CBF">
        <w:rPr>
          <w:sz w:val="24"/>
          <w:szCs w:val="24"/>
        </w:rPr>
        <w:t xml:space="preserve">ом </w:t>
      </w:r>
      <w:r w:rsidRPr="00363CBF">
        <w:rPr>
          <w:sz w:val="24"/>
          <w:szCs w:val="24"/>
        </w:rPr>
        <w:t>ч</w:t>
      </w:r>
      <w:r w:rsidR="00D17D97" w:rsidRPr="00363CBF">
        <w:rPr>
          <w:sz w:val="24"/>
          <w:szCs w:val="24"/>
        </w:rPr>
        <w:t>исле</w:t>
      </w:r>
      <w:r w:rsidRPr="00363CBF">
        <w:rPr>
          <w:sz w:val="24"/>
          <w:szCs w:val="24"/>
        </w:rPr>
        <w:t xml:space="preserve"> развитие академической мобильности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обучающихся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образовательной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организации;</w:t>
      </w:r>
    </w:p>
    <w:p w:rsidR="002C1F07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проектной работы студентов как одного из основных элементов образовательного процесса, вовлечение студентов в проведение прикладных научных исследований, в профессиональные практические проекты;</w:t>
      </w:r>
    </w:p>
    <w:p w:rsidR="002C1F07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lastRenderedPageBreak/>
        <w:t>повышение эффективности системы мониторинга независимой оценки качества образования;</w:t>
      </w:r>
    </w:p>
    <w:p w:rsidR="002F2C32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системы мер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поддержки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обучающихся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инвалидностью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ограниченными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возможностями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здоровья, а также внедрение</w:t>
      </w:r>
      <w:r w:rsidR="00357CFC" w:rsidRPr="00363CBF">
        <w:rPr>
          <w:sz w:val="24"/>
          <w:szCs w:val="24"/>
        </w:rPr>
        <w:t xml:space="preserve"> </w:t>
      </w:r>
      <w:proofErr w:type="spellStart"/>
      <w:r w:rsidRPr="00363CBF">
        <w:rPr>
          <w:sz w:val="24"/>
          <w:szCs w:val="24"/>
        </w:rPr>
        <w:t>ассистивных</w:t>
      </w:r>
      <w:proofErr w:type="spellEnd"/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технологий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реализацию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образовательных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программ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высшего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образования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дополнительного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профессионального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образования;</w:t>
      </w:r>
    </w:p>
    <w:p w:rsidR="002C1F07" w:rsidRPr="00363CBF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системы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выявления и поддержки педагогически одаренной молодежи, способствующей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мотивированному выбору педагогической профессии;</w:t>
      </w:r>
      <w:r w:rsidR="00357CFC" w:rsidRPr="00363CBF">
        <w:rPr>
          <w:sz w:val="24"/>
          <w:szCs w:val="24"/>
        </w:rPr>
        <w:t xml:space="preserve"> </w:t>
      </w:r>
    </w:p>
    <w:p w:rsidR="006203F9" w:rsidRDefault="00A75B34" w:rsidP="00403A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поддержание высокого качества образования посредством совершенствования профессиональных компетенций профессорско-преподавательского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состава.</w:t>
      </w:r>
    </w:p>
    <w:p w:rsidR="00403A19" w:rsidRPr="00363CBF" w:rsidRDefault="00403A19" w:rsidP="00403A19">
      <w:pPr>
        <w:tabs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5C6AF8" w:rsidRPr="00403A19" w:rsidRDefault="00276DD7" w:rsidP="001566FD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6" w:name="_Toc124248240"/>
      <w:r w:rsidRPr="00403A19">
        <w:rPr>
          <w:sz w:val="24"/>
          <w:szCs w:val="24"/>
        </w:rPr>
        <w:t>Научно-исследовательская политика и политика в области инноваций и коммерциализации разработок</w:t>
      </w:r>
      <w:bookmarkEnd w:id="6"/>
    </w:p>
    <w:p w:rsidR="00403A19" w:rsidRPr="00403A19" w:rsidRDefault="00403A19" w:rsidP="00903717">
      <w:pPr>
        <w:spacing w:after="0" w:line="240" w:lineRule="auto"/>
        <w:ind w:firstLine="709"/>
        <w:rPr>
          <w:i/>
          <w:sz w:val="24"/>
          <w:szCs w:val="24"/>
        </w:rPr>
      </w:pPr>
    </w:p>
    <w:p w:rsidR="00693BC8" w:rsidRPr="00363CBF" w:rsidRDefault="00693BC8" w:rsidP="00403A1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63CBF">
        <w:rPr>
          <w:sz w:val="24"/>
          <w:szCs w:val="24"/>
        </w:rPr>
        <w:t>Следующие мероприятия будут способствовать реализации вышеуказанной цели: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проектирование и внедрение инновационной практико-ориентированной модели организации научной деятельности субъектов образования;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формирование научно-исследовательских компетенций педагога, соответствующих современному уровню развития науки;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формирование и реализация новой повестки междисциплинарных фундаментальных и прикладных научных исследований по актуальным направлениям науки;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расширение присутствия в российском и международном пространстве научных исследований и разработок;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системы непрерывного образования и сопровождения научных и научно-педагогических кадров;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новых форм организации научно-исследовательской деятельности;</w:t>
      </w:r>
    </w:p>
    <w:p w:rsidR="00693BC8" w:rsidRPr="00363CBF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реализация научного маркетинга и коммерциализации результатов научно-исследовательской работы;</w:t>
      </w:r>
    </w:p>
    <w:p w:rsidR="00E1482C" w:rsidRDefault="00693BC8" w:rsidP="00403A1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совершенствование инфраструктуры научных исследований, разработок и инновационной деятельности.</w:t>
      </w:r>
    </w:p>
    <w:p w:rsidR="00403A19" w:rsidRPr="00363CBF" w:rsidRDefault="00403A19" w:rsidP="00403A19">
      <w:pPr>
        <w:tabs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1482C" w:rsidRPr="00363CBF" w:rsidRDefault="005C6AF8" w:rsidP="00403A19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7" w:name="_Toc124248241"/>
      <w:r w:rsidRPr="00363CBF">
        <w:rPr>
          <w:sz w:val="24"/>
          <w:szCs w:val="24"/>
        </w:rPr>
        <w:t>Молодежная политика</w:t>
      </w:r>
      <w:bookmarkEnd w:id="7"/>
    </w:p>
    <w:p w:rsidR="00FC5E5B" w:rsidRPr="00363CBF" w:rsidRDefault="00FC5E5B" w:rsidP="005C70D1">
      <w:pPr>
        <w:spacing w:after="0" w:line="240" w:lineRule="auto"/>
        <w:rPr>
          <w:sz w:val="24"/>
          <w:szCs w:val="24"/>
        </w:rPr>
      </w:pPr>
    </w:p>
    <w:p w:rsidR="00FC5E5B" w:rsidRPr="00363CBF" w:rsidRDefault="00FC5E5B" w:rsidP="00FC60F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Для эффективного достижения цели в области молодежной политики необходимо реализовать следующие мероприятия: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воспитательного пространства (среды), создающего условия для</w:t>
      </w:r>
      <w:r w:rsidR="00FC60FA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всестороннего личностного и профессионального самоопределения и роста обучающихся</w:t>
      </w:r>
      <w:r w:rsidR="00EB5B7D" w:rsidRPr="00363CBF">
        <w:rPr>
          <w:sz w:val="24"/>
          <w:szCs w:val="24"/>
        </w:rPr>
        <w:t>;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деятельность по формированию гражданского и правового самосознания у обучающихся, чувства патриотизма</w:t>
      </w:r>
      <w:r w:rsidR="00EB5B7D" w:rsidRPr="00363CBF">
        <w:rPr>
          <w:sz w:val="24"/>
          <w:szCs w:val="24"/>
        </w:rPr>
        <w:t>;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студенческого самоуправления и общественных объединений</w:t>
      </w:r>
      <w:r w:rsidR="00EB5B7D" w:rsidRPr="00363CBF">
        <w:rPr>
          <w:sz w:val="24"/>
          <w:szCs w:val="24"/>
        </w:rPr>
        <w:t>;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студенческого информационного пространства</w:t>
      </w:r>
      <w:r w:rsidR="00EB5B7D" w:rsidRPr="00363CBF">
        <w:rPr>
          <w:sz w:val="24"/>
          <w:szCs w:val="24"/>
        </w:rPr>
        <w:t>;</w:t>
      </w:r>
    </w:p>
    <w:p w:rsidR="002230A8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студенче</w:t>
      </w:r>
      <w:r w:rsidR="00EB5B7D" w:rsidRPr="00363CBF">
        <w:rPr>
          <w:sz w:val="24"/>
          <w:szCs w:val="24"/>
        </w:rPr>
        <w:t>ского добровольческого движения;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безопасного пространства университета</w:t>
      </w:r>
      <w:r w:rsidR="00EB5B7D" w:rsidRPr="00363CBF">
        <w:rPr>
          <w:sz w:val="24"/>
          <w:szCs w:val="24"/>
        </w:rPr>
        <w:t>;</w:t>
      </w:r>
    </w:p>
    <w:p w:rsidR="008D488F" w:rsidRPr="00363CBF" w:rsidRDefault="008E5F06" w:rsidP="00FC60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благоприятных социальных условий для обучающихся и работников</w:t>
      </w:r>
      <w:r w:rsidR="00EB5B7D" w:rsidRPr="00363CBF">
        <w:rPr>
          <w:sz w:val="24"/>
          <w:szCs w:val="24"/>
        </w:rPr>
        <w:t>.</w:t>
      </w:r>
    </w:p>
    <w:p w:rsidR="004311CB" w:rsidRPr="00363CBF" w:rsidRDefault="004311CB" w:rsidP="005C70D1">
      <w:pPr>
        <w:spacing w:after="0" w:line="240" w:lineRule="auto"/>
        <w:rPr>
          <w:sz w:val="24"/>
          <w:szCs w:val="24"/>
        </w:rPr>
      </w:pPr>
    </w:p>
    <w:p w:rsidR="0080082C" w:rsidRPr="00363CBF" w:rsidRDefault="005C6AF8" w:rsidP="00FC60FA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8" w:name="_Toc124248242"/>
      <w:r w:rsidRPr="00363CBF">
        <w:rPr>
          <w:sz w:val="24"/>
          <w:szCs w:val="24"/>
        </w:rPr>
        <w:t>Политика управления человеческим капиталом</w:t>
      </w:r>
      <w:bookmarkEnd w:id="8"/>
    </w:p>
    <w:p w:rsidR="002230A8" w:rsidRPr="00363CBF" w:rsidRDefault="002230A8" w:rsidP="005C70D1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2230A8" w:rsidRPr="00363CBF" w:rsidRDefault="002230A8" w:rsidP="00FC60FA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Среди к</w:t>
      </w:r>
      <w:r w:rsidR="0080082C" w:rsidRPr="00363CBF">
        <w:rPr>
          <w:color w:val="000000"/>
          <w:sz w:val="24"/>
          <w:szCs w:val="24"/>
          <w:lang w:eastAsia="ru-RU"/>
        </w:rPr>
        <w:t>лючевы</w:t>
      </w:r>
      <w:r w:rsidRPr="00363CBF">
        <w:rPr>
          <w:color w:val="000000"/>
          <w:sz w:val="24"/>
          <w:szCs w:val="24"/>
          <w:lang w:eastAsia="ru-RU"/>
        </w:rPr>
        <w:t>х</w:t>
      </w:r>
      <w:r w:rsidR="0080082C" w:rsidRPr="00363CBF">
        <w:rPr>
          <w:color w:val="000000"/>
          <w:sz w:val="24"/>
          <w:szCs w:val="24"/>
          <w:lang w:eastAsia="ru-RU"/>
        </w:rPr>
        <w:t xml:space="preserve"> </w:t>
      </w:r>
      <w:r w:rsidRPr="00363CBF">
        <w:rPr>
          <w:color w:val="000000"/>
          <w:sz w:val="24"/>
          <w:szCs w:val="24"/>
          <w:lang w:eastAsia="ru-RU"/>
        </w:rPr>
        <w:t xml:space="preserve">мероприятий в реализации политики </w:t>
      </w:r>
      <w:r w:rsidR="0080082C" w:rsidRPr="00363CBF">
        <w:rPr>
          <w:color w:val="000000"/>
          <w:sz w:val="24"/>
          <w:szCs w:val="24"/>
          <w:lang w:eastAsia="ru-RU"/>
        </w:rPr>
        <w:t>управлени</w:t>
      </w:r>
      <w:r w:rsidRPr="00363CBF">
        <w:rPr>
          <w:color w:val="000000"/>
          <w:sz w:val="24"/>
          <w:szCs w:val="24"/>
          <w:lang w:eastAsia="ru-RU"/>
        </w:rPr>
        <w:t>я</w:t>
      </w:r>
      <w:r w:rsidR="0080082C" w:rsidRPr="00363CBF">
        <w:rPr>
          <w:color w:val="000000"/>
          <w:sz w:val="24"/>
          <w:szCs w:val="24"/>
          <w:lang w:eastAsia="ru-RU"/>
        </w:rPr>
        <w:t xml:space="preserve"> человеческим капиталом </w:t>
      </w:r>
      <w:r w:rsidRPr="00363CBF">
        <w:rPr>
          <w:color w:val="000000"/>
          <w:sz w:val="24"/>
          <w:szCs w:val="24"/>
          <w:lang w:eastAsia="ru-RU"/>
        </w:rPr>
        <w:t>выделяются следующие:</w:t>
      </w:r>
    </w:p>
    <w:p w:rsidR="0080082C" w:rsidRPr="00363CBF" w:rsidRDefault="00860057" w:rsidP="00FC60FA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увеличение доли молодых научно-педагогических работников</w:t>
      </w:r>
      <w:r w:rsidR="00EB5B7D" w:rsidRPr="00363CBF">
        <w:rPr>
          <w:sz w:val="24"/>
          <w:szCs w:val="24"/>
        </w:rPr>
        <w:t>;</w:t>
      </w:r>
    </w:p>
    <w:p w:rsidR="00860057" w:rsidRPr="00363CBF" w:rsidRDefault="00860057" w:rsidP="00FC60FA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lastRenderedPageBreak/>
        <w:t>развитие аспирантуры и докторантуры по приоритетным направлениям науки и образования;</w:t>
      </w:r>
    </w:p>
    <w:p w:rsidR="00860057" w:rsidRPr="00363CBF" w:rsidRDefault="00860057" w:rsidP="00FC60FA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повышение квалификации профессорско-преподавательского состава по приоритетным направлениям науки и образования на базе ведущих университетов</w:t>
      </w:r>
      <w:r w:rsidR="00EB5B7D" w:rsidRPr="00363CBF">
        <w:rPr>
          <w:sz w:val="24"/>
          <w:szCs w:val="24"/>
        </w:rPr>
        <w:t>;</w:t>
      </w:r>
    </w:p>
    <w:p w:rsidR="00860057" w:rsidRPr="00363CBF" w:rsidRDefault="00860057" w:rsidP="00FC60FA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академической мобильности преподавателей</w:t>
      </w:r>
      <w:r w:rsidR="00EB5B7D" w:rsidRPr="00363CBF">
        <w:rPr>
          <w:sz w:val="24"/>
          <w:szCs w:val="24"/>
        </w:rPr>
        <w:t>;</w:t>
      </w:r>
    </w:p>
    <w:p w:rsidR="00EB5B7D" w:rsidRPr="00363CBF" w:rsidRDefault="00860057" w:rsidP="00FC60FA">
      <w:pPr>
        <w:pStyle w:val="TableParagraph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разработка траекторий карьерного роста для различных категорий работников университета; </w:t>
      </w:r>
    </w:p>
    <w:p w:rsidR="0080082C" w:rsidRPr="00363CBF" w:rsidRDefault="00860057" w:rsidP="00FC60FA">
      <w:pPr>
        <w:pStyle w:val="TableParagraph"/>
        <w:numPr>
          <w:ilvl w:val="0"/>
          <w:numId w:val="16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формирование кадрового резерва</w:t>
      </w:r>
      <w:r w:rsidRPr="00363CBF">
        <w:rPr>
          <w:spacing w:val="13"/>
          <w:sz w:val="24"/>
          <w:szCs w:val="24"/>
        </w:rPr>
        <w:t xml:space="preserve"> </w:t>
      </w:r>
      <w:r w:rsidRPr="00363CBF">
        <w:rPr>
          <w:sz w:val="24"/>
          <w:szCs w:val="24"/>
        </w:rPr>
        <w:t>на управленческие позиции</w:t>
      </w:r>
      <w:r w:rsidR="00EB5B7D" w:rsidRPr="00363CBF">
        <w:rPr>
          <w:sz w:val="24"/>
          <w:szCs w:val="24"/>
        </w:rPr>
        <w:t>;</w:t>
      </w:r>
    </w:p>
    <w:p w:rsidR="0080082C" w:rsidRPr="00363CBF" w:rsidRDefault="00860057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разработка комплексной программы развития человеческого капитала (кадровой стратегии), основанной на компетентностном подходе, с применением мотивационных пакетов и системы стимулирования вовлеченности сотрудников в</w:t>
      </w:r>
      <w:r w:rsidR="00EB5B7D" w:rsidRPr="00363CBF">
        <w:rPr>
          <w:color w:val="000000"/>
          <w:sz w:val="24"/>
          <w:szCs w:val="24"/>
          <w:lang w:eastAsia="ru-RU"/>
        </w:rPr>
        <w:t xml:space="preserve"> процессы развития университета;</w:t>
      </w:r>
    </w:p>
    <w:p w:rsidR="00860057" w:rsidRPr="00363CBF" w:rsidRDefault="00860057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привлечение талантливых исследователей, способны</w:t>
      </w:r>
      <w:r w:rsidR="00EB5B7D" w:rsidRPr="00363CBF">
        <w:rPr>
          <w:color w:val="000000"/>
          <w:sz w:val="24"/>
          <w:szCs w:val="24"/>
          <w:lang w:eastAsia="ru-RU"/>
        </w:rPr>
        <w:t>х к коммерциализации технологий;</w:t>
      </w:r>
    </w:p>
    <w:p w:rsidR="0080082C" w:rsidRPr="00363CBF" w:rsidRDefault="00860057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создание условий для раскрытия потенциала и профессионального развития сотрудников университета, включая мотивационные программы и проекты профессионального и управленческого развития;</w:t>
      </w:r>
    </w:p>
    <w:p w:rsidR="0080082C" w:rsidRPr="00363CBF" w:rsidRDefault="00860057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 xml:space="preserve">сквозная </w:t>
      </w:r>
      <w:proofErr w:type="spellStart"/>
      <w:r w:rsidRPr="00363CBF">
        <w:rPr>
          <w:color w:val="000000"/>
          <w:sz w:val="24"/>
          <w:szCs w:val="24"/>
          <w:lang w:eastAsia="ru-RU"/>
        </w:rPr>
        <w:t>цифровизация</w:t>
      </w:r>
      <w:proofErr w:type="spellEnd"/>
      <w:r w:rsidRPr="00363CBF">
        <w:rPr>
          <w:color w:val="000000"/>
          <w:sz w:val="24"/>
          <w:szCs w:val="24"/>
          <w:lang w:eastAsia="ru-RU"/>
        </w:rPr>
        <w:t xml:space="preserve"> механизмов реализации программы развития человеческого капитала;</w:t>
      </w:r>
    </w:p>
    <w:p w:rsidR="0080082C" w:rsidRDefault="00860057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ориентация на выявление сотрудников с высоким потенциалом c внедрением инструментов развития их научно-исследовательских, педагогических и управленческих компетенций.</w:t>
      </w:r>
    </w:p>
    <w:p w:rsidR="00FC60FA" w:rsidRPr="00363CBF" w:rsidRDefault="00FC60FA" w:rsidP="00FC60FA">
      <w:pPr>
        <w:tabs>
          <w:tab w:val="left" w:pos="993"/>
        </w:tabs>
        <w:autoSpaceDN w:val="0"/>
        <w:spacing w:after="0" w:line="240" w:lineRule="auto"/>
        <w:ind w:left="709"/>
        <w:contextualSpacing/>
        <w:jc w:val="both"/>
        <w:rPr>
          <w:color w:val="000000"/>
          <w:sz w:val="24"/>
          <w:szCs w:val="24"/>
          <w:lang w:eastAsia="ru-RU"/>
        </w:rPr>
      </w:pPr>
    </w:p>
    <w:p w:rsidR="00566EAF" w:rsidRPr="00363CBF" w:rsidRDefault="005C6AF8" w:rsidP="00FC60FA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9" w:name="_Toc124248243"/>
      <w:r w:rsidRPr="00363CBF">
        <w:rPr>
          <w:sz w:val="24"/>
          <w:szCs w:val="24"/>
        </w:rPr>
        <w:t>Политика по развитию инфраструктуры и кампуса</w:t>
      </w:r>
      <w:bookmarkEnd w:id="9"/>
    </w:p>
    <w:p w:rsidR="00753A1E" w:rsidRPr="00363CBF" w:rsidRDefault="00753A1E" w:rsidP="005C70D1">
      <w:pPr>
        <w:spacing w:after="0" w:line="240" w:lineRule="auto"/>
        <w:rPr>
          <w:sz w:val="24"/>
          <w:szCs w:val="24"/>
        </w:rPr>
      </w:pPr>
    </w:p>
    <w:p w:rsidR="00566EAF" w:rsidRPr="00363CBF" w:rsidRDefault="00DA3647" w:rsidP="00FC60F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Для эффективного развития </w:t>
      </w:r>
      <w:r w:rsidR="0088410B" w:rsidRPr="00363CBF">
        <w:rPr>
          <w:sz w:val="24"/>
          <w:szCs w:val="24"/>
        </w:rPr>
        <w:t>инфраструктуры</w:t>
      </w:r>
      <w:r w:rsidRPr="00363CBF">
        <w:rPr>
          <w:sz w:val="24"/>
          <w:szCs w:val="24"/>
        </w:rPr>
        <w:t xml:space="preserve"> и кампуса </w:t>
      </w:r>
      <w:r w:rsidR="00391343" w:rsidRPr="00363CBF">
        <w:rPr>
          <w:sz w:val="24"/>
          <w:szCs w:val="24"/>
        </w:rPr>
        <w:t xml:space="preserve">будут реализованы </w:t>
      </w:r>
      <w:r w:rsidR="00EB5B7D" w:rsidRPr="00363CBF">
        <w:rPr>
          <w:sz w:val="24"/>
          <w:szCs w:val="24"/>
        </w:rPr>
        <w:t>следующие мероприятия:</w:t>
      </w:r>
    </w:p>
    <w:p w:rsidR="0080082C" w:rsidRPr="00363CBF" w:rsidRDefault="00391343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модернизация материально-технической базы и социально-культурной инфраструктуры;</w:t>
      </w:r>
    </w:p>
    <w:p w:rsidR="0080082C" w:rsidRPr="00363CBF" w:rsidRDefault="00391343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 xml:space="preserve">повышение энергетической эффективности университетского кампуса и реализация мероприятий по </w:t>
      </w:r>
      <w:proofErr w:type="spellStart"/>
      <w:r w:rsidRPr="00363CBF">
        <w:rPr>
          <w:color w:val="000000"/>
          <w:sz w:val="24"/>
          <w:szCs w:val="24"/>
          <w:lang w:eastAsia="ru-RU"/>
        </w:rPr>
        <w:t>ресурсо</w:t>
      </w:r>
      <w:proofErr w:type="spellEnd"/>
      <w:r w:rsidRPr="00363CBF">
        <w:rPr>
          <w:color w:val="000000"/>
          <w:sz w:val="24"/>
          <w:szCs w:val="24"/>
          <w:lang w:eastAsia="ru-RU"/>
        </w:rPr>
        <w:t>- и энергосбережению;</w:t>
      </w:r>
    </w:p>
    <w:p w:rsidR="0080082C" w:rsidRPr="00363CBF" w:rsidRDefault="00391343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363CBF">
        <w:rPr>
          <w:color w:val="000000"/>
          <w:sz w:val="24"/>
          <w:szCs w:val="24"/>
          <w:lang w:eastAsia="ru-RU"/>
        </w:rPr>
        <w:t>безбарьерной</w:t>
      </w:r>
      <w:proofErr w:type="spellEnd"/>
      <w:r w:rsidRPr="00363CBF">
        <w:rPr>
          <w:color w:val="000000"/>
          <w:sz w:val="24"/>
          <w:szCs w:val="24"/>
          <w:lang w:eastAsia="ru-RU"/>
        </w:rPr>
        <w:t xml:space="preserve"> арх</w:t>
      </w:r>
      <w:r w:rsidR="00EB5B7D" w:rsidRPr="00363CBF">
        <w:rPr>
          <w:color w:val="000000"/>
          <w:sz w:val="24"/>
          <w:szCs w:val="24"/>
          <w:lang w:eastAsia="ru-RU"/>
        </w:rPr>
        <w:t>итектурной среды в университете;</w:t>
      </w:r>
    </w:p>
    <w:p w:rsidR="0080082C" w:rsidRPr="00363CBF" w:rsidRDefault="00391343" w:rsidP="00FC60FA">
      <w:pPr>
        <w:numPr>
          <w:ilvl w:val="0"/>
          <w:numId w:val="16"/>
        </w:numPr>
        <w:tabs>
          <w:tab w:val="clear" w:pos="720"/>
          <w:tab w:val="num" w:pos="284"/>
          <w:tab w:val="left" w:pos="993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63CBF">
        <w:rPr>
          <w:color w:val="000000"/>
          <w:sz w:val="24"/>
          <w:szCs w:val="24"/>
          <w:lang w:eastAsia="ru-RU"/>
        </w:rPr>
        <w:t>комплексная безопасность университета</w:t>
      </w:r>
      <w:r w:rsidR="006973AA" w:rsidRPr="00363CBF">
        <w:rPr>
          <w:color w:val="000000"/>
          <w:sz w:val="24"/>
          <w:szCs w:val="24"/>
          <w:lang w:eastAsia="ru-RU"/>
        </w:rPr>
        <w:t>.</w:t>
      </w:r>
      <w:r w:rsidRPr="00363CBF">
        <w:rPr>
          <w:color w:val="000000"/>
          <w:sz w:val="24"/>
          <w:szCs w:val="24"/>
          <w:lang w:eastAsia="ru-RU"/>
        </w:rPr>
        <w:t xml:space="preserve"> </w:t>
      </w:r>
    </w:p>
    <w:p w:rsidR="006973AA" w:rsidRPr="00363CBF" w:rsidRDefault="006973AA" w:rsidP="005C70D1">
      <w:pPr>
        <w:tabs>
          <w:tab w:val="left" w:pos="1134"/>
        </w:tabs>
        <w:autoSpaceDN w:val="0"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6B3939" w:rsidRPr="00363CBF" w:rsidRDefault="006B3939" w:rsidP="00FC60FA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10" w:name="_Toc124248244"/>
      <w:r w:rsidRPr="00363CBF">
        <w:rPr>
          <w:sz w:val="24"/>
          <w:szCs w:val="24"/>
        </w:rPr>
        <w:t>Цифровая трансформация и политика в области открытых данных</w:t>
      </w:r>
      <w:bookmarkEnd w:id="10"/>
    </w:p>
    <w:p w:rsidR="00001D5E" w:rsidRPr="00363CBF" w:rsidRDefault="00001D5E" w:rsidP="005C70D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6B3939" w:rsidRPr="00363CBF" w:rsidRDefault="00001D5E" w:rsidP="00FC60F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Для успешной реализации поставленной цели необход</w:t>
      </w:r>
      <w:r w:rsidR="00903717">
        <w:rPr>
          <w:sz w:val="24"/>
          <w:szCs w:val="24"/>
        </w:rPr>
        <w:t>и</w:t>
      </w:r>
      <w:r w:rsidRPr="00363CBF">
        <w:rPr>
          <w:sz w:val="24"/>
          <w:szCs w:val="24"/>
        </w:rPr>
        <w:t xml:space="preserve">мо </w:t>
      </w:r>
      <w:r w:rsidR="003A17A3" w:rsidRPr="00363CBF">
        <w:rPr>
          <w:sz w:val="24"/>
          <w:szCs w:val="24"/>
        </w:rPr>
        <w:t>сконцентрировать усилия на пр</w:t>
      </w:r>
      <w:r w:rsidR="00EB5B7D" w:rsidRPr="00363CBF">
        <w:rPr>
          <w:sz w:val="24"/>
          <w:szCs w:val="24"/>
        </w:rPr>
        <w:t>оведения следующих мероприятий:</w:t>
      </w:r>
    </w:p>
    <w:p w:rsidR="006B3939" w:rsidRPr="00903717" w:rsidRDefault="00FC60FA" w:rsidP="00FC60FA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B3939" w:rsidRPr="00903717">
        <w:rPr>
          <w:sz w:val="24"/>
          <w:szCs w:val="24"/>
        </w:rPr>
        <w:t>ормирование информационной среды «Цифровой университет» (повышение доступности образовательных программ и сервисов университета через цифровые технологии и онлайн-инструменты, включая удаленный доступ, в том числе за пределами университета)</w:t>
      </w:r>
      <w:r w:rsidR="00903717" w:rsidRPr="00903717">
        <w:rPr>
          <w:sz w:val="24"/>
          <w:szCs w:val="24"/>
        </w:rPr>
        <w:t>.</w:t>
      </w:r>
    </w:p>
    <w:p w:rsidR="006B3939" w:rsidRPr="00903717" w:rsidRDefault="00FC60FA" w:rsidP="00FC60FA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B3939" w:rsidRPr="00903717">
        <w:rPr>
          <w:sz w:val="24"/>
          <w:szCs w:val="24"/>
        </w:rPr>
        <w:t>азвитие информационных систем и цифровых сервисов для определенной группы функциональных заказчиков и заинтересованных сторон.</w:t>
      </w:r>
    </w:p>
    <w:p w:rsidR="006B3939" w:rsidRPr="00903717" w:rsidRDefault="00FC60FA" w:rsidP="00FC60FA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B3939" w:rsidRPr="00903717">
        <w:rPr>
          <w:sz w:val="24"/>
          <w:szCs w:val="24"/>
        </w:rPr>
        <w:t>азвитие современной цифровой инфраструктуры университета, в том числе создание современной инфраструктуры обеспечения беспроводного доступа к ресурсам информационно-телекоммуникационной сети образовательной организации и информационно-телекоммуникационной сети «Интернет», модернизация в части серверного, коммутационного, мультимедийного и терминального оборудования</w:t>
      </w:r>
      <w:r w:rsidR="00903717" w:rsidRPr="00903717">
        <w:rPr>
          <w:sz w:val="24"/>
          <w:szCs w:val="24"/>
        </w:rPr>
        <w:t>.</w:t>
      </w:r>
    </w:p>
    <w:p w:rsidR="006B3939" w:rsidRPr="00903717" w:rsidRDefault="00FC60FA" w:rsidP="00FC60FA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B3939" w:rsidRPr="00903717">
        <w:rPr>
          <w:sz w:val="24"/>
          <w:szCs w:val="24"/>
        </w:rPr>
        <w:t xml:space="preserve">недрение сквозных цифровых технологий в деятельность ЧГПУ им. И.Я. Яковлева в части использования методов интеллектуального анализа значительных объемов </w:t>
      </w:r>
      <w:r w:rsidR="006B3939" w:rsidRPr="00903717">
        <w:rPr>
          <w:sz w:val="24"/>
          <w:szCs w:val="24"/>
        </w:rPr>
        <w:lastRenderedPageBreak/>
        <w:t>информации для поддержки принятия управленческих решений и повышения качества данных, облачных технологий.</w:t>
      </w:r>
    </w:p>
    <w:p w:rsidR="006B3939" w:rsidRPr="00903717" w:rsidRDefault="00FC60FA" w:rsidP="00FC60FA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B3939" w:rsidRPr="00903717">
        <w:rPr>
          <w:sz w:val="24"/>
          <w:szCs w:val="24"/>
        </w:rPr>
        <w:t>беспечение информационной безопасности деятельности университета, сохранности цифровых документов и данных, в том числе персональных данных</w:t>
      </w:r>
    </w:p>
    <w:p w:rsidR="00903717" w:rsidRPr="00363CBF" w:rsidRDefault="00903717" w:rsidP="00903717">
      <w:pPr>
        <w:pStyle w:val="a7"/>
        <w:spacing w:after="0" w:line="240" w:lineRule="auto"/>
        <w:ind w:left="708"/>
        <w:jc w:val="both"/>
        <w:rPr>
          <w:sz w:val="24"/>
          <w:szCs w:val="24"/>
        </w:rPr>
      </w:pPr>
    </w:p>
    <w:p w:rsidR="00145260" w:rsidRPr="00363CBF" w:rsidRDefault="00145260" w:rsidP="004C1D45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11" w:name="_Toc124248245"/>
      <w:r w:rsidRPr="00363CBF">
        <w:rPr>
          <w:sz w:val="24"/>
          <w:szCs w:val="24"/>
        </w:rPr>
        <w:t>Финансово-экономическая модель</w:t>
      </w:r>
      <w:bookmarkEnd w:id="11"/>
    </w:p>
    <w:p w:rsidR="001C2BE3" w:rsidRPr="00363CBF" w:rsidRDefault="001C2BE3" w:rsidP="005C70D1">
      <w:pPr>
        <w:spacing w:after="0" w:line="240" w:lineRule="auto"/>
        <w:jc w:val="both"/>
        <w:rPr>
          <w:sz w:val="24"/>
          <w:szCs w:val="24"/>
        </w:rPr>
      </w:pPr>
    </w:p>
    <w:p w:rsidR="001C2BE3" w:rsidRPr="00363CBF" w:rsidRDefault="001C2BE3" w:rsidP="004C1D45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Интенсивное наращивание доходов университета: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привлечение средств через реализацию междисциплинарных фундаментальных исследований, крупных научно-исследовательских проектов;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интенсивное наращивание средств от продвижения образовательных программ высшего образования;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обеспечения широкого доступа к программам дополнительного профессионального образования через развитие экосистемы собственных и партнерских цифровых ресурсов, в том числе в онлайн-формате;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поиск новых сегментов, расширение спектра и продвижение сервисных и консультационных услуг университета;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усиление роли фонда целевого капитала в обеспечении финансовой устойчивости университета.</w:t>
      </w:r>
    </w:p>
    <w:p w:rsidR="001C2BE3" w:rsidRPr="00363CBF" w:rsidRDefault="001C2BE3" w:rsidP="004C1D45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Оптимизация расходов за счет мобилизации внутренних ресурсов университета: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увеличение доходной части бюджета университета за счет эффективного управления имущественным комплексом, цифровизации управленческих процессов;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оптимизация расходов на процессы управления университетом за счет внедрения информационных технологий.</w:t>
      </w:r>
    </w:p>
    <w:p w:rsidR="001C2BE3" w:rsidRPr="00363CBF" w:rsidRDefault="001C2BE3" w:rsidP="004C1D45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Ключевые инвестиционные направления реализации программы университета: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научной инфраструктуры в целях реализации приоритетных направлений прикладных НИОКР университета;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цифровая трансформация университета;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онлайн-образования и создание цифровой образовательной среды; </w:t>
      </w:r>
    </w:p>
    <w:p w:rsidR="001C2BE3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модернизация инфраструктуры для комфортного пребывания обучающихся и продуктивной работы сотрудников; </w:t>
      </w:r>
    </w:p>
    <w:p w:rsidR="00A74A94" w:rsidRPr="00363CBF" w:rsidRDefault="001C2BE3" w:rsidP="004C1D4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внедрение нового </w:t>
      </w:r>
      <w:proofErr w:type="spellStart"/>
      <w:r w:rsidRPr="00363CBF">
        <w:rPr>
          <w:sz w:val="24"/>
          <w:szCs w:val="24"/>
        </w:rPr>
        <w:t>энергоэффективного</w:t>
      </w:r>
      <w:proofErr w:type="spellEnd"/>
      <w:r w:rsidRPr="00363CBF">
        <w:rPr>
          <w:sz w:val="24"/>
          <w:szCs w:val="24"/>
        </w:rPr>
        <w:t xml:space="preserve"> и повышение </w:t>
      </w:r>
      <w:proofErr w:type="spellStart"/>
      <w:r w:rsidRPr="00363CBF">
        <w:rPr>
          <w:sz w:val="24"/>
          <w:szCs w:val="24"/>
        </w:rPr>
        <w:t>энергоэффективности</w:t>
      </w:r>
      <w:proofErr w:type="spellEnd"/>
      <w:r w:rsidRPr="00363CBF">
        <w:rPr>
          <w:sz w:val="24"/>
          <w:szCs w:val="24"/>
        </w:rPr>
        <w:t xml:space="preserve"> действующего оборудования.</w:t>
      </w:r>
    </w:p>
    <w:p w:rsidR="00A74A94" w:rsidRPr="00363CBF" w:rsidRDefault="00A74A94" w:rsidP="005C70D1">
      <w:pPr>
        <w:spacing w:after="0" w:line="240" w:lineRule="auto"/>
        <w:jc w:val="both"/>
        <w:rPr>
          <w:sz w:val="24"/>
          <w:szCs w:val="24"/>
        </w:rPr>
      </w:pPr>
    </w:p>
    <w:p w:rsidR="00145260" w:rsidRPr="00363CBF" w:rsidRDefault="00145260" w:rsidP="00431C0F">
      <w:pPr>
        <w:pStyle w:val="2"/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12" w:name="_Toc124248246"/>
      <w:r w:rsidRPr="00363CBF">
        <w:rPr>
          <w:sz w:val="24"/>
          <w:szCs w:val="24"/>
        </w:rPr>
        <w:t xml:space="preserve">Социальная миссия </w:t>
      </w:r>
      <w:r w:rsidR="00AF37C5" w:rsidRPr="00363CBF">
        <w:rPr>
          <w:sz w:val="24"/>
          <w:szCs w:val="24"/>
        </w:rPr>
        <w:t>ЧГПУ им. И.Я. Яковлева</w:t>
      </w:r>
      <w:bookmarkEnd w:id="12"/>
    </w:p>
    <w:p w:rsidR="006973AA" w:rsidRPr="00363CBF" w:rsidRDefault="006973AA" w:rsidP="005C70D1">
      <w:pPr>
        <w:spacing w:after="0" w:line="240" w:lineRule="auto"/>
        <w:rPr>
          <w:sz w:val="24"/>
          <w:szCs w:val="24"/>
        </w:rPr>
      </w:pPr>
    </w:p>
    <w:p w:rsidR="006973AA" w:rsidRPr="00363CBF" w:rsidRDefault="006973AA" w:rsidP="00431C0F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Для успешной реализации социальной политики университета необходимо реализовать сл</w:t>
      </w:r>
      <w:r w:rsidR="00752CE8" w:rsidRPr="00363CBF">
        <w:rPr>
          <w:sz w:val="24"/>
          <w:szCs w:val="24"/>
        </w:rPr>
        <w:t xml:space="preserve">едующие комплексы мероприятий: </w:t>
      </w:r>
    </w:p>
    <w:p w:rsidR="0080082C" w:rsidRPr="00363CBF" w:rsidRDefault="006973AA" w:rsidP="00431C0F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расширение эффективного взаимодействия с предприятиями и организациями реального сектора экономики города, </w:t>
      </w:r>
      <w:r w:rsidR="00EB5B7D" w:rsidRPr="00363CBF">
        <w:rPr>
          <w:sz w:val="24"/>
          <w:szCs w:val="24"/>
        </w:rPr>
        <w:t>Ч</w:t>
      </w:r>
      <w:r w:rsidRPr="00363CBF">
        <w:rPr>
          <w:sz w:val="24"/>
          <w:szCs w:val="24"/>
        </w:rPr>
        <w:t xml:space="preserve">увашской </w:t>
      </w:r>
      <w:r w:rsidR="00EB5B7D" w:rsidRPr="00363CBF">
        <w:rPr>
          <w:sz w:val="24"/>
          <w:szCs w:val="24"/>
        </w:rPr>
        <w:t>Р</w:t>
      </w:r>
      <w:r w:rsidRPr="00363CBF">
        <w:rPr>
          <w:sz w:val="24"/>
          <w:szCs w:val="24"/>
        </w:rPr>
        <w:t xml:space="preserve">еспублики, </w:t>
      </w:r>
      <w:r w:rsidR="00EB5B7D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риволжского федерального округа;</w:t>
      </w:r>
    </w:p>
    <w:p w:rsidR="0080082C" w:rsidRPr="00363CBF" w:rsidRDefault="006973AA" w:rsidP="00431C0F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расширение тематического спектра и модернизация инструментов экспертно-аналитической поддержки деятельности региональных органов власти, города, бизнеса, ассоциаций по актуальным вопросам социально-экономического развития </w:t>
      </w:r>
      <w:r w:rsidR="00EB5B7D" w:rsidRPr="00363CBF">
        <w:rPr>
          <w:sz w:val="24"/>
          <w:szCs w:val="24"/>
        </w:rPr>
        <w:t>Ч</w:t>
      </w:r>
      <w:r w:rsidRPr="00363CBF">
        <w:rPr>
          <w:sz w:val="24"/>
          <w:szCs w:val="24"/>
        </w:rPr>
        <w:t xml:space="preserve">увашской </w:t>
      </w:r>
      <w:r w:rsidR="00EB5B7D" w:rsidRPr="00363CBF">
        <w:rPr>
          <w:sz w:val="24"/>
          <w:szCs w:val="24"/>
        </w:rPr>
        <w:t>Р</w:t>
      </w:r>
      <w:r w:rsidRPr="00363CBF">
        <w:rPr>
          <w:sz w:val="24"/>
          <w:szCs w:val="24"/>
        </w:rPr>
        <w:t>еспублики;</w:t>
      </w:r>
    </w:p>
    <w:p w:rsidR="00996EFD" w:rsidRPr="00363CBF" w:rsidRDefault="006973AA" w:rsidP="00431C0F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реализация новых для университета творческих, социально-гуманитарных проектов, отражающих вклад вуза в развитие общества.</w:t>
      </w:r>
    </w:p>
    <w:p w:rsidR="00996EFD" w:rsidRPr="00363CBF" w:rsidRDefault="00996EFD" w:rsidP="005C70D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0F0795" w:rsidRPr="00363CBF" w:rsidRDefault="00145260" w:rsidP="00431C0F">
      <w:pPr>
        <w:pStyle w:val="2"/>
        <w:numPr>
          <w:ilvl w:val="1"/>
          <w:numId w:val="4"/>
        </w:numPr>
        <w:tabs>
          <w:tab w:val="left" w:pos="567"/>
        </w:tabs>
        <w:spacing w:before="0" w:line="240" w:lineRule="auto"/>
        <w:ind w:left="0" w:firstLine="0"/>
        <w:jc w:val="center"/>
        <w:rPr>
          <w:sz w:val="24"/>
          <w:szCs w:val="24"/>
        </w:rPr>
      </w:pPr>
      <w:bookmarkStart w:id="13" w:name="_Toc124248247"/>
      <w:r w:rsidRPr="00363CBF">
        <w:rPr>
          <w:sz w:val="24"/>
          <w:szCs w:val="24"/>
        </w:rPr>
        <w:t>Политика в области международной деятельности</w:t>
      </w:r>
      <w:bookmarkEnd w:id="13"/>
    </w:p>
    <w:p w:rsidR="00693BC8" w:rsidRPr="00363CBF" w:rsidRDefault="00693BC8" w:rsidP="005C70D1">
      <w:pPr>
        <w:spacing w:after="0" w:line="240" w:lineRule="auto"/>
        <w:rPr>
          <w:bCs/>
          <w:sz w:val="24"/>
          <w:szCs w:val="24"/>
        </w:rPr>
      </w:pPr>
    </w:p>
    <w:p w:rsidR="00693BC8" w:rsidRPr="00363CBF" w:rsidRDefault="00693BC8" w:rsidP="00431C0F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63CBF">
        <w:rPr>
          <w:bCs/>
          <w:sz w:val="24"/>
          <w:szCs w:val="24"/>
        </w:rPr>
        <w:t>Для достижения обозначенных целей необходимы следующие мероприятия:</w:t>
      </w:r>
    </w:p>
    <w:p w:rsidR="00693BC8" w:rsidRPr="00363CBF" w:rsidRDefault="00693BC8" w:rsidP="00431C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63CBF">
        <w:rPr>
          <w:bCs/>
          <w:sz w:val="24"/>
          <w:szCs w:val="24"/>
        </w:rPr>
        <w:lastRenderedPageBreak/>
        <w:t>разработка и реализация образовательных программ, востребованных иностранными гражданами, в том числе сетевых образовательных программ с участием зарубежных вузов-партнеров</w:t>
      </w:r>
      <w:r w:rsidR="00EB5B7D" w:rsidRPr="00363CBF">
        <w:rPr>
          <w:bCs/>
          <w:sz w:val="24"/>
          <w:szCs w:val="24"/>
        </w:rPr>
        <w:t>;</w:t>
      </w:r>
    </w:p>
    <w:p w:rsidR="00693BC8" w:rsidRPr="00363CBF" w:rsidRDefault="00693BC8" w:rsidP="00431C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63CBF">
        <w:rPr>
          <w:bCs/>
          <w:sz w:val="24"/>
          <w:szCs w:val="24"/>
        </w:rPr>
        <w:t>продвижение русского языка и культуры за рубежом через создание центров изучения русского языка и культуры ЧГПУ</w:t>
      </w:r>
      <w:r w:rsidR="00EB5B7D" w:rsidRPr="00363CBF">
        <w:rPr>
          <w:bCs/>
          <w:sz w:val="24"/>
          <w:szCs w:val="24"/>
        </w:rPr>
        <w:t> </w:t>
      </w:r>
      <w:r w:rsidR="00D27525" w:rsidRPr="00363CBF">
        <w:rPr>
          <w:bCs/>
          <w:sz w:val="24"/>
          <w:szCs w:val="24"/>
        </w:rPr>
        <w:t>им.</w:t>
      </w:r>
      <w:r w:rsidR="00EB5B7D" w:rsidRPr="00363CBF">
        <w:rPr>
          <w:bCs/>
          <w:sz w:val="24"/>
          <w:szCs w:val="24"/>
        </w:rPr>
        <w:t> </w:t>
      </w:r>
      <w:r w:rsidR="00D27525" w:rsidRPr="00363CBF">
        <w:rPr>
          <w:bCs/>
          <w:sz w:val="24"/>
          <w:szCs w:val="24"/>
        </w:rPr>
        <w:t>И.Я.</w:t>
      </w:r>
      <w:r w:rsidR="00EB5B7D" w:rsidRPr="00363CBF">
        <w:rPr>
          <w:bCs/>
          <w:sz w:val="24"/>
          <w:szCs w:val="24"/>
        </w:rPr>
        <w:t> </w:t>
      </w:r>
      <w:r w:rsidR="00D27525" w:rsidRPr="00363CBF">
        <w:rPr>
          <w:bCs/>
          <w:sz w:val="24"/>
          <w:szCs w:val="24"/>
        </w:rPr>
        <w:t>Яковлева</w:t>
      </w:r>
      <w:r w:rsidRPr="00363CBF">
        <w:rPr>
          <w:bCs/>
          <w:sz w:val="24"/>
          <w:szCs w:val="24"/>
        </w:rPr>
        <w:t xml:space="preserve"> на базе образовательных организаций</w:t>
      </w:r>
      <w:r w:rsidR="00EB5B7D" w:rsidRPr="00363CBF">
        <w:rPr>
          <w:bCs/>
          <w:sz w:val="24"/>
          <w:szCs w:val="24"/>
        </w:rPr>
        <w:t>;</w:t>
      </w:r>
    </w:p>
    <w:p w:rsidR="00693BC8" w:rsidRPr="00363CBF" w:rsidRDefault="00693BC8" w:rsidP="00431C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63CBF">
        <w:rPr>
          <w:bCs/>
          <w:sz w:val="24"/>
          <w:szCs w:val="24"/>
        </w:rPr>
        <w:t>научно-методическое сопровождение преподавания в зарубежных школах общеобразовательных дисциплин на русском языке</w:t>
      </w:r>
      <w:r w:rsidR="00EB5B7D" w:rsidRPr="00363CBF">
        <w:rPr>
          <w:bCs/>
          <w:sz w:val="24"/>
          <w:szCs w:val="24"/>
        </w:rPr>
        <w:t>;</w:t>
      </w:r>
    </w:p>
    <w:p w:rsidR="0080082C" w:rsidRPr="00B956CD" w:rsidRDefault="00693BC8" w:rsidP="00431C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bCs/>
          <w:sz w:val="24"/>
          <w:szCs w:val="24"/>
        </w:rPr>
        <w:t>создание системы профессионально-направленной подготовки иностранных граждан к освоению образовательных программ университета</w:t>
      </w:r>
      <w:r w:rsidR="00EB5B7D" w:rsidRPr="00363CBF">
        <w:rPr>
          <w:bCs/>
          <w:sz w:val="24"/>
          <w:szCs w:val="24"/>
        </w:rPr>
        <w:t>.</w:t>
      </w:r>
    </w:p>
    <w:p w:rsidR="00B956CD" w:rsidRPr="00363CBF" w:rsidRDefault="00B956CD" w:rsidP="00431C0F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23128" w:rsidRPr="00CD6930" w:rsidRDefault="00323128" w:rsidP="00CD6930">
      <w:pPr>
        <w:pStyle w:val="1"/>
        <w:numPr>
          <w:ilvl w:val="0"/>
          <w:numId w:val="4"/>
        </w:numPr>
        <w:tabs>
          <w:tab w:val="left" w:pos="284"/>
        </w:tabs>
        <w:spacing w:before="0" w:line="240" w:lineRule="auto"/>
        <w:ind w:left="0" w:firstLine="0"/>
        <w:jc w:val="center"/>
        <w:rPr>
          <w:b w:val="0"/>
          <w:i/>
          <w:sz w:val="24"/>
          <w:szCs w:val="24"/>
        </w:rPr>
      </w:pPr>
      <w:bookmarkStart w:id="14" w:name="_Toc124248248"/>
      <w:r w:rsidRPr="00CD6930">
        <w:rPr>
          <w:b w:val="0"/>
          <w:i/>
          <w:sz w:val="24"/>
          <w:szCs w:val="24"/>
        </w:rPr>
        <w:t>Управление</w:t>
      </w:r>
      <w:r w:rsidRPr="00CD6930">
        <w:rPr>
          <w:b w:val="0"/>
          <w:i/>
          <w:spacing w:val="-6"/>
          <w:sz w:val="24"/>
          <w:szCs w:val="24"/>
        </w:rPr>
        <w:t xml:space="preserve"> </w:t>
      </w:r>
      <w:r w:rsidRPr="00CD6930">
        <w:rPr>
          <w:b w:val="0"/>
          <w:i/>
          <w:sz w:val="24"/>
          <w:szCs w:val="24"/>
        </w:rPr>
        <w:t>реализацией</w:t>
      </w:r>
      <w:r w:rsidRPr="00CD6930">
        <w:rPr>
          <w:b w:val="0"/>
          <w:i/>
          <w:spacing w:val="-3"/>
          <w:sz w:val="24"/>
          <w:szCs w:val="24"/>
        </w:rPr>
        <w:t xml:space="preserve"> </w:t>
      </w:r>
      <w:r w:rsidRPr="00CD6930">
        <w:rPr>
          <w:b w:val="0"/>
          <w:i/>
          <w:sz w:val="24"/>
          <w:szCs w:val="24"/>
        </w:rPr>
        <w:t>программы</w:t>
      </w:r>
      <w:r w:rsidRPr="00CD6930">
        <w:rPr>
          <w:b w:val="0"/>
          <w:i/>
          <w:spacing w:val="-3"/>
          <w:sz w:val="24"/>
          <w:szCs w:val="24"/>
        </w:rPr>
        <w:t xml:space="preserve"> </w:t>
      </w:r>
      <w:r w:rsidRPr="00CD6930">
        <w:rPr>
          <w:b w:val="0"/>
          <w:i/>
          <w:sz w:val="24"/>
          <w:szCs w:val="24"/>
        </w:rPr>
        <w:t>развития</w:t>
      </w:r>
      <w:bookmarkEnd w:id="14"/>
    </w:p>
    <w:p w:rsidR="00996EFD" w:rsidRPr="00363CBF" w:rsidRDefault="00996EFD" w:rsidP="005C70D1">
      <w:pPr>
        <w:spacing w:after="0" w:line="240" w:lineRule="auto"/>
        <w:rPr>
          <w:sz w:val="24"/>
          <w:szCs w:val="24"/>
        </w:rPr>
      </w:pPr>
    </w:p>
    <w:p w:rsidR="009A51D2" w:rsidRPr="00363CBF" w:rsidRDefault="009A51D2" w:rsidP="00CD69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Система управления реализацией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 xml:space="preserve">рограммы предназначена для обеспечения результативности и эффективности </w:t>
      </w:r>
      <w:r w:rsidR="0051652D" w:rsidRPr="00363CBF">
        <w:rPr>
          <w:sz w:val="24"/>
          <w:szCs w:val="24"/>
        </w:rPr>
        <w:t xml:space="preserve">реализации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рограммы на основе целесообразного распределения прав, функций и ответственности между субъектами управления, координации и взаимодействия действий участников, системного планирования, надлежащего ресурсного обеспечения, мониторинга, контроля выполнения и анализа результатов, возможности коррекции планов и процессов.</w:t>
      </w:r>
    </w:p>
    <w:p w:rsidR="0051652D" w:rsidRPr="00363CBF" w:rsidRDefault="0051652D" w:rsidP="00CD69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Для оперативного управления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рограммой назначаются проректоры, начальники управлений и руководители структурных подразделений, ответственные за стратегические направления программы, которые осуществляют: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координацию деятельности рабочих групп, 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сопровождение мероприятий; 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обеспечивают качественное, своевременное и полное выполнение мероприятий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 xml:space="preserve">рограммы; 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организуют взаимодействие исполнителей, экспертов и других участников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рограммы;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обеспечивают условия для подготовки необходимых отчетов; 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обеспечивают представление результатов реализации мероприятий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рограммы согласно установленным ключевым показателям и др.;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контролируют самостоятельно и с помощью внутренних и внешних экспертов выполнение обязательств по государственным контрактам, полноту, сроки и результативность реализации мероприятий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рограммы;</w:t>
      </w:r>
    </w:p>
    <w:p w:rsidR="0051652D" w:rsidRPr="00363CBF" w:rsidRDefault="0051652D" w:rsidP="00CD69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вносят предложения по предупреждающим и корректирующим действиям при возникновении несоответствий в планах реализации мероприятий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 xml:space="preserve">рограммы. </w:t>
      </w:r>
    </w:p>
    <w:p w:rsidR="0051652D" w:rsidRPr="00363CBF" w:rsidRDefault="0051652D" w:rsidP="00CD693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Управление реализацией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 xml:space="preserve">рограммы строится на принципах коллегиальности, четкого распределения и делегирования полномочий, ответственности по уровням управления. Мониторинг хода реализации </w:t>
      </w:r>
      <w:r w:rsidR="00AB3A52" w:rsidRPr="00363CBF">
        <w:rPr>
          <w:sz w:val="24"/>
          <w:szCs w:val="24"/>
        </w:rPr>
        <w:t>П</w:t>
      </w:r>
      <w:r w:rsidRPr="00363CBF">
        <w:rPr>
          <w:sz w:val="24"/>
          <w:szCs w:val="24"/>
        </w:rPr>
        <w:t>рограммы, регулярный анализ выполнения запланированных мероприятий и достигнутых результатов обеспечивает ректорат, ответственные</w:t>
      </w:r>
      <w:r w:rsidR="001004A1" w:rsidRPr="00363CBF">
        <w:rPr>
          <w:sz w:val="24"/>
          <w:szCs w:val="24"/>
        </w:rPr>
        <w:t xml:space="preserve"> за стратегические направления.</w:t>
      </w:r>
    </w:p>
    <w:p w:rsidR="008810F4" w:rsidRPr="00CD6930" w:rsidRDefault="005A1B83" w:rsidP="00CD6930">
      <w:pPr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  <w:sectPr w:rsidR="008810F4" w:rsidRPr="00CD6930" w:rsidSect="003D0567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  <w:r w:rsidRPr="00363CBF">
        <w:rPr>
          <w:sz w:val="24"/>
          <w:szCs w:val="24"/>
        </w:rPr>
        <w:t xml:space="preserve">Для реализации задач и достижения целевых показателей университета </w:t>
      </w:r>
      <w:r w:rsidRPr="00363CBF">
        <w:rPr>
          <w:spacing w:val="-4"/>
          <w:sz w:val="24"/>
          <w:szCs w:val="24"/>
        </w:rPr>
        <w:t xml:space="preserve">избран проектно-ориентированный подход, позволяющий гибко реагировать на быстро </w:t>
      </w:r>
      <w:r w:rsidRPr="00363CBF">
        <w:rPr>
          <w:sz w:val="24"/>
          <w:szCs w:val="24"/>
        </w:rPr>
        <w:t xml:space="preserve">изменяющиеся условия внешней среды, оперативно принимать управленческие решения и объединять усилия всех заинтересованных сторон: университета, работодателей, органов исполнительной власти в сфере образования. </w:t>
      </w:r>
    </w:p>
    <w:p w:rsidR="001004A1" w:rsidRPr="00363CBF" w:rsidRDefault="00414D7F" w:rsidP="005C70D1">
      <w:pPr>
        <w:pStyle w:val="1"/>
        <w:spacing w:before="0" w:line="240" w:lineRule="auto"/>
        <w:jc w:val="center"/>
        <w:rPr>
          <w:sz w:val="24"/>
          <w:szCs w:val="24"/>
        </w:rPr>
      </w:pPr>
      <w:bookmarkStart w:id="15" w:name="_Toc124248250"/>
      <w:r w:rsidRPr="00363CBF">
        <w:rPr>
          <w:sz w:val="24"/>
          <w:szCs w:val="24"/>
        </w:rPr>
        <w:lastRenderedPageBreak/>
        <w:t>План</w:t>
      </w:r>
      <w:r w:rsidRPr="00363CBF">
        <w:rPr>
          <w:spacing w:val="-2"/>
          <w:sz w:val="24"/>
          <w:szCs w:val="24"/>
        </w:rPr>
        <w:t xml:space="preserve"> </w:t>
      </w:r>
      <w:r w:rsidRPr="00363CBF">
        <w:rPr>
          <w:sz w:val="24"/>
          <w:szCs w:val="24"/>
        </w:rPr>
        <w:t>мероприятий</w:t>
      </w:r>
      <w:r w:rsidRPr="00363CBF">
        <w:rPr>
          <w:spacing w:val="-2"/>
          <w:sz w:val="24"/>
          <w:szCs w:val="24"/>
        </w:rPr>
        <w:t xml:space="preserve"> </w:t>
      </w:r>
      <w:r w:rsidRPr="00363CBF">
        <w:rPr>
          <w:sz w:val="24"/>
          <w:szCs w:val="24"/>
        </w:rPr>
        <w:t>по</w:t>
      </w:r>
      <w:r w:rsidRPr="00363CBF">
        <w:rPr>
          <w:spacing w:val="-3"/>
          <w:sz w:val="24"/>
          <w:szCs w:val="24"/>
        </w:rPr>
        <w:t xml:space="preserve"> </w:t>
      </w:r>
      <w:r w:rsidRPr="00363CBF">
        <w:rPr>
          <w:sz w:val="24"/>
          <w:szCs w:val="24"/>
        </w:rPr>
        <w:t>реализации</w:t>
      </w:r>
      <w:r w:rsidRPr="00363CBF">
        <w:rPr>
          <w:spacing w:val="-4"/>
          <w:sz w:val="24"/>
          <w:szCs w:val="24"/>
        </w:rPr>
        <w:t xml:space="preserve"> </w:t>
      </w:r>
      <w:r w:rsidRPr="00363CBF">
        <w:rPr>
          <w:sz w:val="24"/>
          <w:szCs w:val="24"/>
        </w:rPr>
        <w:t>программы</w:t>
      </w:r>
      <w:r w:rsidRPr="00363CBF">
        <w:rPr>
          <w:spacing w:val="-2"/>
          <w:sz w:val="24"/>
          <w:szCs w:val="24"/>
        </w:rPr>
        <w:t xml:space="preserve"> </w:t>
      </w:r>
      <w:r w:rsidRPr="00363CBF">
        <w:rPr>
          <w:sz w:val="24"/>
          <w:szCs w:val="24"/>
        </w:rPr>
        <w:t>развития</w:t>
      </w:r>
      <w:bookmarkEnd w:id="15"/>
    </w:p>
    <w:p w:rsidR="005631DD" w:rsidRPr="00363CBF" w:rsidRDefault="005631DD" w:rsidP="005C70D1">
      <w:pPr>
        <w:pStyle w:val="af0"/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5631DD" w:rsidRPr="00363CBF" w:rsidRDefault="005631DD" w:rsidP="005C70D1">
      <w:pPr>
        <w:pStyle w:val="af0"/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 xml:space="preserve">высшего образования «Чувашский государственный педагогический </w:t>
      </w:r>
    </w:p>
    <w:p w:rsidR="005631DD" w:rsidRPr="00363CBF" w:rsidRDefault="005631DD" w:rsidP="005C70D1">
      <w:pPr>
        <w:pStyle w:val="af0"/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>университет им. И.Я. Яковлева»</w:t>
      </w:r>
    </w:p>
    <w:p w:rsidR="001004A1" w:rsidRPr="00363CBF" w:rsidRDefault="001004A1" w:rsidP="005C70D1">
      <w:pPr>
        <w:pStyle w:val="af0"/>
        <w:tabs>
          <w:tab w:val="left" w:pos="904"/>
          <w:tab w:val="left" w:pos="1669"/>
        </w:tabs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>на</w:t>
      </w:r>
      <w:r w:rsidRPr="00363CBF">
        <w:rPr>
          <w:b/>
          <w:spacing w:val="-1"/>
          <w:sz w:val="24"/>
          <w:szCs w:val="24"/>
        </w:rPr>
        <w:t xml:space="preserve"> </w:t>
      </w:r>
      <w:r w:rsidRPr="00363CBF">
        <w:rPr>
          <w:b/>
          <w:sz w:val="24"/>
          <w:szCs w:val="24"/>
        </w:rPr>
        <w:t>20</w:t>
      </w:r>
      <w:r w:rsidR="005631DD" w:rsidRPr="00363CBF">
        <w:rPr>
          <w:b/>
          <w:sz w:val="24"/>
          <w:szCs w:val="24"/>
        </w:rPr>
        <w:t>2</w:t>
      </w:r>
      <w:r w:rsidR="00FE7E83">
        <w:rPr>
          <w:b/>
          <w:sz w:val="24"/>
          <w:szCs w:val="24"/>
        </w:rPr>
        <w:t>3</w:t>
      </w:r>
      <w:r w:rsidRPr="00363CBF">
        <w:rPr>
          <w:b/>
          <w:sz w:val="24"/>
          <w:szCs w:val="24"/>
        </w:rPr>
        <w:t>–20</w:t>
      </w:r>
      <w:r w:rsidR="005631DD" w:rsidRPr="00363CBF">
        <w:rPr>
          <w:b/>
          <w:sz w:val="24"/>
          <w:szCs w:val="24"/>
        </w:rPr>
        <w:t xml:space="preserve">30 </w:t>
      </w:r>
      <w:r w:rsidRPr="00363CBF">
        <w:rPr>
          <w:b/>
          <w:sz w:val="24"/>
          <w:szCs w:val="24"/>
        </w:rPr>
        <w:t>годы</w:t>
      </w:r>
    </w:p>
    <w:p w:rsidR="001004A1" w:rsidRPr="00363CBF" w:rsidRDefault="001004A1" w:rsidP="005C70D1">
      <w:pPr>
        <w:pStyle w:val="af0"/>
        <w:rPr>
          <w:sz w:val="24"/>
          <w:szCs w:val="24"/>
        </w:rPr>
      </w:pPr>
    </w:p>
    <w:tbl>
      <w:tblPr>
        <w:tblW w:w="14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75"/>
        <w:gridCol w:w="34"/>
        <w:gridCol w:w="4678"/>
        <w:gridCol w:w="77"/>
        <w:gridCol w:w="64"/>
        <w:gridCol w:w="5670"/>
        <w:gridCol w:w="77"/>
        <w:gridCol w:w="607"/>
        <w:gridCol w:w="25"/>
        <w:gridCol w:w="2103"/>
        <w:gridCol w:w="23"/>
      </w:tblGrid>
      <w:tr w:rsidR="001004A1" w:rsidRPr="00363CBF" w:rsidTr="00414D7F">
        <w:trPr>
          <w:gridAfter w:val="1"/>
          <w:wAfter w:w="23" w:type="dxa"/>
          <w:trHeight w:val="324"/>
        </w:trPr>
        <w:tc>
          <w:tcPr>
            <w:tcW w:w="1192" w:type="dxa"/>
            <w:shd w:val="clear" w:color="auto" w:fill="F1F1F1"/>
          </w:tcPr>
          <w:p w:rsidR="001004A1" w:rsidRPr="00363CBF" w:rsidRDefault="001004A1" w:rsidP="005C70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87" w:type="dxa"/>
            <w:gridSpan w:val="3"/>
            <w:shd w:val="clear" w:color="auto" w:fill="F1F1F1"/>
          </w:tcPr>
          <w:p w:rsidR="001004A1" w:rsidRPr="00363CBF" w:rsidRDefault="001004A1" w:rsidP="005C70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Наименование</w:t>
            </w:r>
            <w:r w:rsidRPr="00363CB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3CB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1" w:type="dxa"/>
            <w:gridSpan w:val="3"/>
            <w:shd w:val="clear" w:color="auto" w:fill="F1F1F1"/>
          </w:tcPr>
          <w:p w:rsidR="001004A1" w:rsidRPr="00363CBF" w:rsidRDefault="001004A1" w:rsidP="005C70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Основные</w:t>
            </w:r>
            <w:r w:rsidRPr="00363C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3CB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812" w:type="dxa"/>
            <w:gridSpan w:val="4"/>
            <w:shd w:val="clear" w:color="auto" w:fill="F1F1F1"/>
          </w:tcPr>
          <w:p w:rsidR="001004A1" w:rsidRPr="00363CBF" w:rsidRDefault="001004A1" w:rsidP="005C70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Сроки</w:t>
            </w:r>
            <w:r w:rsidRPr="00363C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3CBF">
              <w:rPr>
                <w:b/>
                <w:sz w:val="24"/>
                <w:szCs w:val="24"/>
              </w:rPr>
              <w:t>реализации</w:t>
            </w:r>
          </w:p>
        </w:tc>
      </w:tr>
      <w:tr w:rsidR="001004A1" w:rsidRPr="00363CBF" w:rsidTr="00ED62C8">
        <w:trPr>
          <w:gridAfter w:val="1"/>
          <w:wAfter w:w="23" w:type="dxa"/>
          <w:trHeight w:val="322"/>
        </w:trPr>
        <w:tc>
          <w:tcPr>
            <w:tcW w:w="14602" w:type="dxa"/>
            <w:gridSpan w:val="11"/>
            <w:shd w:val="clear" w:color="auto" w:fill="auto"/>
          </w:tcPr>
          <w:p w:rsidR="001004A1" w:rsidRPr="00363CBF" w:rsidRDefault="001004A1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Образовательная политика</w:t>
            </w:r>
          </w:p>
        </w:tc>
      </w:tr>
      <w:tr w:rsidR="00005512" w:rsidRPr="00363CBF" w:rsidTr="007D269F">
        <w:trPr>
          <w:gridAfter w:val="1"/>
          <w:wAfter w:w="23" w:type="dxa"/>
          <w:trHeight w:val="2760"/>
        </w:trPr>
        <w:tc>
          <w:tcPr>
            <w:tcW w:w="1267" w:type="dxa"/>
            <w:gridSpan w:val="2"/>
            <w:shd w:val="clear" w:color="auto" w:fill="auto"/>
          </w:tcPr>
          <w:p w:rsidR="00005512" w:rsidRPr="00363CBF" w:rsidRDefault="00005512" w:rsidP="00514CEE">
            <w:pPr>
              <w:pStyle w:val="TableParagraph"/>
              <w:numPr>
                <w:ilvl w:val="0"/>
                <w:numId w:val="20"/>
              </w:numPr>
              <w:tabs>
                <w:tab w:val="left" w:pos="175"/>
              </w:tabs>
              <w:ind w:left="0" w:firstLine="22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005512" w:rsidRPr="00363CBF" w:rsidRDefault="00005512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Формирование универсальных компетенций научно-педагогических работников из числа профессорско-преподавательского состава (далее – ППС) , </w:t>
            </w:r>
            <w:r w:rsidRPr="00363CBF">
              <w:rPr>
                <w:color w:val="000000"/>
                <w:sz w:val="24"/>
                <w:szCs w:val="24"/>
              </w:rPr>
              <w:t>реализующих</w:t>
            </w:r>
            <w:r w:rsidRPr="00363CBF">
              <w:rPr>
                <w:sz w:val="24"/>
                <w:szCs w:val="24"/>
              </w:rPr>
              <w:t xml:space="preserve"> основные образовательные программы высшего образования (далее </w:t>
            </w:r>
            <w:r w:rsidRPr="00363CBF">
              <w:rPr>
                <w:sz w:val="24"/>
                <w:szCs w:val="24"/>
              </w:rPr>
              <w:softHyphen/>
              <w:t xml:space="preserve"> программы ВО)</w:t>
            </w:r>
            <w:r w:rsidRPr="00363CBF">
              <w:rPr>
                <w:color w:val="000000"/>
                <w:sz w:val="24"/>
                <w:szCs w:val="24"/>
              </w:rPr>
              <w:t xml:space="preserve"> по УГСН 44.00.00 Образование и педагогические науки, включая формирование функциональной грамотности обучающихся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005512" w:rsidRPr="00363CBF" w:rsidRDefault="00005512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Доля ППС, пр</w:t>
            </w:r>
            <w:r>
              <w:rPr>
                <w:sz w:val="24"/>
                <w:szCs w:val="24"/>
              </w:rPr>
              <w:t>о</w:t>
            </w:r>
            <w:r w:rsidRPr="00363CBF">
              <w:rPr>
                <w:sz w:val="24"/>
                <w:szCs w:val="24"/>
              </w:rPr>
              <w:t xml:space="preserve">шедших повышение квалификации 100 % </w:t>
            </w:r>
          </w:p>
          <w:p w:rsidR="00005512" w:rsidRPr="00363CBF" w:rsidRDefault="00005512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4"/>
            <w:shd w:val="clear" w:color="auto" w:fill="auto"/>
          </w:tcPr>
          <w:p w:rsidR="00005512" w:rsidRPr="00363CBF" w:rsidRDefault="00005512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  <w:p w:rsidR="00005512" w:rsidRPr="00363CBF" w:rsidRDefault="00005512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05512" w:rsidRPr="00363CBF" w:rsidRDefault="00005512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14CEE" w:rsidRPr="00363CBF" w:rsidTr="007D269F">
        <w:trPr>
          <w:gridAfter w:val="1"/>
          <w:wAfter w:w="23" w:type="dxa"/>
          <w:trHeight w:val="2183"/>
        </w:trPr>
        <w:tc>
          <w:tcPr>
            <w:tcW w:w="1267" w:type="dxa"/>
            <w:gridSpan w:val="2"/>
            <w:shd w:val="clear" w:color="auto" w:fill="auto"/>
          </w:tcPr>
          <w:p w:rsidR="00514CEE" w:rsidRPr="00363CBF" w:rsidRDefault="00514CEE" w:rsidP="00514CEE">
            <w:pPr>
              <w:pStyle w:val="TableParagraph"/>
              <w:numPr>
                <w:ilvl w:val="0"/>
                <w:numId w:val="20"/>
              </w:numPr>
              <w:ind w:left="0" w:firstLine="22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514CEE" w:rsidRPr="00363CBF" w:rsidRDefault="00514CEE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Корректировка программ ВО  с учетом ожидаемых результатов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4CEE" w:rsidRPr="00363CBF" w:rsidRDefault="00514CEE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Усилено предметное содержание  модулей с учетом </w:t>
            </w:r>
            <w:r w:rsidRPr="00363CBF">
              <w:rPr>
                <w:color w:val="000000"/>
                <w:sz w:val="24"/>
                <w:szCs w:val="24"/>
              </w:rPr>
              <w:t xml:space="preserve">профессиональных, психолого-педагогических и методических дефицитов обучающихся 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514CEE" w:rsidRPr="00363CBF" w:rsidRDefault="00514CEE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ежегодная актуализация РПД, РПП, программ ГИА по программам ВО</w:t>
            </w:r>
          </w:p>
        </w:tc>
      </w:tr>
      <w:tr w:rsidR="00C5319F" w:rsidRPr="00363CBF" w:rsidTr="003D53B6">
        <w:trPr>
          <w:gridAfter w:val="1"/>
          <w:wAfter w:w="23" w:type="dxa"/>
          <w:trHeight w:val="1448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4F09F4" w:rsidRPr="00363CBF" w:rsidRDefault="004F09F4" w:rsidP="00514CEE">
            <w:pPr>
              <w:pStyle w:val="TableParagraph"/>
              <w:numPr>
                <w:ilvl w:val="0"/>
                <w:numId w:val="20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</w:t>
            </w:r>
            <w:r w:rsidR="00801D0B" w:rsidRPr="00363CBF">
              <w:rPr>
                <w:sz w:val="24"/>
                <w:szCs w:val="24"/>
              </w:rPr>
              <w:t xml:space="preserve">ация новых конкурентоспособных </w:t>
            </w:r>
            <w:r w:rsidRPr="00363CBF">
              <w:rPr>
                <w:sz w:val="24"/>
                <w:szCs w:val="24"/>
              </w:rPr>
              <w:t xml:space="preserve"> программ </w:t>
            </w:r>
            <w:r w:rsidR="00801D0B" w:rsidRPr="00363CBF">
              <w:rPr>
                <w:sz w:val="24"/>
                <w:szCs w:val="24"/>
              </w:rPr>
              <w:t>ВО</w:t>
            </w:r>
            <w:r w:rsidRPr="00363CBF">
              <w:rPr>
                <w:sz w:val="24"/>
                <w:szCs w:val="24"/>
              </w:rPr>
              <w:t xml:space="preserve"> и программ дополнительного профессионального образования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Разработано и реализовано не менее 10 новых программ </w:t>
            </w:r>
            <w:r w:rsidR="00801D0B" w:rsidRPr="00363CBF">
              <w:rPr>
                <w:sz w:val="24"/>
                <w:szCs w:val="24"/>
              </w:rPr>
              <w:t>ВО</w:t>
            </w:r>
            <w:r w:rsidRPr="00363CBF">
              <w:rPr>
                <w:sz w:val="24"/>
                <w:szCs w:val="24"/>
              </w:rPr>
              <w:t>, согласно потребностям социально-экономического развития</w:t>
            </w:r>
            <w:r w:rsidR="00801D0B" w:rsidRPr="00363CBF">
              <w:rPr>
                <w:sz w:val="24"/>
                <w:szCs w:val="24"/>
              </w:rPr>
              <w:t xml:space="preserve"> Чувашской Республики и учетом </w:t>
            </w:r>
            <w:r w:rsidRPr="00363CBF">
              <w:rPr>
                <w:sz w:val="24"/>
                <w:szCs w:val="24"/>
              </w:rPr>
              <w:t xml:space="preserve">мнения </w:t>
            </w:r>
            <w:r w:rsidR="00801D0B" w:rsidRPr="00363CBF">
              <w:rPr>
                <w:sz w:val="24"/>
                <w:szCs w:val="24"/>
              </w:rPr>
              <w:t xml:space="preserve">основных работодателей 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1330"/>
        </w:trPr>
        <w:tc>
          <w:tcPr>
            <w:tcW w:w="1267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Разработано и реализовано не менее 50 новых конкурентоспособных  программ дополнительного образования для населения Чувашской Республики и России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</w:tc>
      </w:tr>
      <w:tr w:rsidR="00C5319F" w:rsidRPr="00363CBF" w:rsidTr="003D53B6">
        <w:trPr>
          <w:gridAfter w:val="1"/>
          <w:wAfter w:w="23" w:type="dxa"/>
          <w:trHeight w:val="1651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Реализация образовательных программ, полностью и/или частично осуществляемых с применением с применением электронного  обучения и  дистанционных  образовательных  технологий  (иноязычных и русскоязычных)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Разработаны и реализуются не менее 50  программ </w:t>
            </w:r>
            <w:r w:rsidR="00E03B2F" w:rsidRPr="00363CBF">
              <w:rPr>
                <w:sz w:val="24"/>
                <w:szCs w:val="24"/>
              </w:rPr>
              <w:t>ВО</w:t>
            </w:r>
            <w:r w:rsidRPr="00363CBF">
              <w:rPr>
                <w:sz w:val="24"/>
                <w:szCs w:val="24"/>
              </w:rPr>
              <w:t xml:space="preserve"> с применением   электронного  обучения и  дистанционных  образовательных  технологий 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09F4" w:rsidRPr="00363CBF" w:rsidRDefault="00184FF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</w:t>
            </w:r>
            <w:r w:rsidR="004F09F4" w:rsidRPr="00363CBF">
              <w:rPr>
                <w:sz w:val="24"/>
                <w:szCs w:val="24"/>
              </w:rPr>
              <w:t>2030</w:t>
            </w: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598"/>
        </w:trPr>
        <w:tc>
          <w:tcPr>
            <w:tcW w:w="1267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 3 программ</w:t>
            </w:r>
            <w:r w:rsidR="00E03B2F" w:rsidRPr="00363CBF">
              <w:rPr>
                <w:sz w:val="24"/>
                <w:szCs w:val="24"/>
              </w:rPr>
              <w:t xml:space="preserve"> ВО</w:t>
            </w:r>
            <w:r w:rsidRPr="00363CBF">
              <w:rPr>
                <w:sz w:val="24"/>
                <w:szCs w:val="24"/>
              </w:rPr>
              <w:t xml:space="preserve"> реализуются на</w:t>
            </w:r>
          </w:p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английском языке  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2026-2030</w:t>
            </w:r>
          </w:p>
        </w:tc>
      </w:tr>
      <w:tr w:rsidR="00C5319F" w:rsidRPr="00363CBF" w:rsidTr="003D53B6">
        <w:trPr>
          <w:gridAfter w:val="1"/>
          <w:wAfter w:w="23" w:type="dxa"/>
          <w:trHeight w:val="1051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Реализация  образовательных  программ высшего  образования с применением сетевой формы реализации образовательных программ</w:t>
            </w:r>
            <w:r w:rsidR="0097145E" w:rsidRPr="00363CBF">
              <w:rPr>
                <w:sz w:val="24"/>
                <w:szCs w:val="24"/>
              </w:rPr>
              <w:t>,</w:t>
            </w:r>
            <w:r w:rsidRPr="00363CBF">
              <w:rPr>
                <w:sz w:val="24"/>
                <w:szCs w:val="24"/>
              </w:rPr>
              <w:t xml:space="preserve"> в </w:t>
            </w:r>
            <w:proofErr w:type="spellStart"/>
            <w:r w:rsidRPr="00363CBF">
              <w:rPr>
                <w:sz w:val="24"/>
                <w:szCs w:val="24"/>
              </w:rPr>
              <w:t>т.ч</w:t>
            </w:r>
            <w:proofErr w:type="spellEnd"/>
            <w:r w:rsidRPr="00363CBF">
              <w:rPr>
                <w:sz w:val="24"/>
                <w:szCs w:val="24"/>
              </w:rPr>
              <w:t>. развитие академической мобильности обучающихся образовательной организации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3B2F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Разработаны и реализуются не менее 10 программ </w:t>
            </w:r>
            <w:r w:rsidR="00E03B2F" w:rsidRPr="00363CBF">
              <w:rPr>
                <w:sz w:val="24"/>
                <w:szCs w:val="24"/>
              </w:rPr>
              <w:t>ВО</w:t>
            </w:r>
            <w:r w:rsidRPr="00363CBF">
              <w:rPr>
                <w:sz w:val="24"/>
                <w:szCs w:val="24"/>
              </w:rPr>
              <w:t xml:space="preserve">, </w:t>
            </w:r>
          </w:p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в </w:t>
            </w:r>
            <w:proofErr w:type="spellStart"/>
            <w:r w:rsidRPr="00363CBF">
              <w:rPr>
                <w:sz w:val="24"/>
                <w:szCs w:val="24"/>
              </w:rPr>
              <w:t>т.ч</w:t>
            </w:r>
            <w:proofErr w:type="spellEnd"/>
            <w:r w:rsidRPr="00363CBF">
              <w:rPr>
                <w:sz w:val="24"/>
                <w:szCs w:val="24"/>
              </w:rPr>
              <w:t>.: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935"/>
        </w:trPr>
        <w:tc>
          <w:tcPr>
            <w:tcW w:w="1267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F4" w:rsidRPr="00363CBF" w:rsidRDefault="00E03B2F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 - </w:t>
            </w:r>
            <w:r w:rsidR="004F09F4" w:rsidRPr="00363CBF">
              <w:rPr>
                <w:sz w:val="24"/>
                <w:szCs w:val="24"/>
              </w:rPr>
              <w:t>не менее 5 в сетевой форме с российскими образовательными организациями высшего образования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2025-2028</w:t>
            </w: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273"/>
        </w:trPr>
        <w:tc>
          <w:tcPr>
            <w:tcW w:w="1267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E03B2F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 - </w:t>
            </w:r>
            <w:r w:rsidR="004F09F4" w:rsidRPr="00363CBF">
              <w:rPr>
                <w:sz w:val="24"/>
                <w:szCs w:val="24"/>
              </w:rPr>
              <w:t xml:space="preserve">не менее 5 с зарубежными образовательными организациями высшего образования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2025-2030</w:t>
            </w:r>
          </w:p>
          <w:p w:rsidR="004F09F4" w:rsidRPr="00363CBF" w:rsidRDefault="004F0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1063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FE46D3" w:rsidRPr="00363CBF" w:rsidRDefault="00FE46D3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проектной работы студентов как одного из основных элементов образовательного процесса, вовлечение студентов в проведение прикладных научных исследований, в профессиональные практические проекты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Реализовано не менее 2 проектов  по изучаемым модулям в ходе освоения программы ВО (в расчете на 1 студента)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2025-2028</w:t>
            </w:r>
          </w:p>
          <w:p w:rsidR="00FE46D3" w:rsidRPr="00363CBF" w:rsidRDefault="00FE46D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E46D3" w:rsidRPr="00363CBF" w:rsidRDefault="00FE46D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1192"/>
        </w:trPr>
        <w:tc>
          <w:tcPr>
            <w:tcW w:w="1267" w:type="dxa"/>
            <w:gridSpan w:val="2"/>
            <w:vMerge/>
            <w:shd w:val="clear" w:color="auto" w:fill="auto"/>
          </w:tcPr>
          <w:p w:rsidR="00FE46D3" w:rsidRPr="00363CBF" w:rsidRDefault="00FE46D3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Выполнение не менее 40% ВКР в виде проектной деятельности, прикладного научного исследования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46D3" w:rsidRPr="00363CBF" w:rsidRDefault="00FE46D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E46D3" w:rsidRPr="00363CBF" w:rsidRDefault="00FE46D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2025-2028</w:t>
            </w:r>
          </w:p>
        </w:tc>
      </w:tr>
      <w:tr w:rsidR="00C5319F" w:rsidRPr="00363CBF" w:rsidTr="003D53B6">
        <w:trPr>
          <w:gridAfter w:val="1"/>
          <w:wAfter w:w="23" w:type="dxa"/>
          <w:trHeight w:val="324"/>
        </w:trPr>
        <w:tc>
          <w:tcPr>
            <w:tcW w:w="1267" w:type="dxa"/>
            <w:gridSpan w:val="2"/>
            <w:shd w:val="clear" w:color="auto" w:fill="auto"/>
          </w:tcPr>
          <w:p w:rsidR="00796B48" w:rsidRPr="00363CBF" w:rsidRDefault="00796B48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96B48" w:rsidRPr="00363CBF" w:rsidRDefault="00796B48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Повышение эффективности системы мониторинга независимой оценки качества образования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796B48" w:rsidRPr="00363CBF" w:rsidRDefault="00796B48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color w:val="000000"/>
                <w:sz w:val="24"/>
                <w:szCs w:val="24"/>
              </w:rPr>
              <w:t xml:space="preserve"> 100 % участие обучающихся  в независимой оценке качества подготовки специалистов, включая промежуточную аттестацию с элементами </w:t>
            </w:r>
            <w:proofErr w:type="spellStart"/>
            <w:r w:rsidRPr="00363CBF">
              <w:rPr>
                <w:color w:val="000000"/>
                <w:sz w:val="24"/>
                <w:szCs w:val="24"/>
              </w:rPr>
              <w:lastRenderedPageBreak/>
              <w:t>демоэкзамена</w:t>
            </w:r>
            <w:proofErr w:type="spellEnd"/>
            <w:r w:rsidRPr="00363CBF">
              <w:rPr>
                <w:color w:val="000000"/>
                <w:sz w:val="24"/>
                <w:szCs w:val="24"/>
              </w:rPr>
              <w:t xml:space="preserve"> период основания основной образовательной программы 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796B48" w:rsidRPr="00363CBF" w:rsidRDefault="00184FF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lastRenderedPageBreak/>
              <w:t>2023-2030</w:t>
            </w:r>
          </w:p>
        </w:tc>
      </w:tr>
      <w:tr w:rsidR="00C5319F" w:rsidRPr="00363CBF" w:rsidTr="003D53B6">
        <w:trPr>
          <w:gridAfter w:val="1"/>
          <w:wAfter w:w="23" w:type="dxa"/>
          <w:trHeight w:val="1318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FF0A39" w:rsidRPr="00363CBF" w:rsidRDefault="00FF0A39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FF0A39" w:rsidRPr="00363CBF" w:rsidRDefault="00FF0A3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Создание системы мер поддержки обучающихся с инвалидностью и ограниченными возможностями здоровья, а также внедрение </w:t>
            </w:r>
            <w:proofErr w:type="spellStart"/>
            <w:r w:rsidRPr="00363CBF">
              <w:rPr>
                <w:sz w:val="24"/>
                <w:szCs w:val="24"/>
              </w:rPr>
              <w:t>ассистивных</w:t>
            </w:r>
            <w:proofErr w:type="spellEnd"/>
            <w:r w:rsidRPr="00363CBF">
              <w:rPr>
                <w:sz w:val="24"/>
                <w:szCs w:val="24"/>
              </w:rPr>
              <w:t xml:space="preserve"> технологий в реализацию образовательных программ высшего образования и дополнительного профессионального образования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0A39" w:rsidRPr="00363CBF" w:rsidRDefault="00FF0A39" w:rsidP="005C70D1">
            <w:pPr>
              <w:pStyle w:val="TableParagraph"/>
              <w:ind w:left="0"/>
              <w:rPr>
                <w:spacing w:val="-5"/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Доля ППС, прошедший ПК,  включая специалистов по сопровождению, по вопросам работы с обучающимися</w:t>
            </w:r>
            <w:r w:rsidRPr="00363CBF">
              <w:rPr>
                <w:spacing w:val="-2"/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>с</w:t>
            </w:r>
            <w:r w:rsidRPr="00363CBF">
              <w:rPr>
                <w:spacing w:val="-3"/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>инвалидностью</w:t>
            </w:r>
            <w:r w:rsidRPr="00363CBF">
              <w:rPr>
                <w:spacing w:val="-2"/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>и</w:t>
            </w:r>
            <w:r w:rsidRPr="00363CBF">
              <w:rPr>
                <w:spacing w:val="-2"/>
                <w:sz w:val="24"/>
                <w:szCs w:val="24"/>
              </w:rPr>
              <w:t xml:space="preserve"> </w:t>
            </w:r>
            <w:r w:rsidRPr="00363CBF">
              <w:rPr>
                <w:spacing w:val="-5"/>
                <w:sz w:val="24"/>
                <w:szCs w:val="24"/>
              </w:rPr>
              <w:t>ОВЗ не менее 30 % от общего числа сотрудников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0A39" w:rsidRPr="00363CBF" w:rsidRDefault="00184FF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2025-2028</w:t>
            </w:r>
          </w:p>
          <w:p w:rsidR="00FF0A39" w:rsidRPr="00363CBF" w:rsidRDefault="00FF0A3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1466"/>
        </w:trPr>
        <w:tc>
          <w:tcPr>
            <w:tcW w:w="1267" w:type="dxa"/>
            <w:gridSpan w:val="2"/>
            <w:vMerge/>
            <w:shd w:val="clear" w:color="auto" w:fill="auto"/>
          </w:tcPr>
          <w:p w:rsidR="00FF0A39" w:rsidRPr="00363CBF" w:rsidRDefault="00FF0A39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FF0A39" w:rsidRPr="00363CBF" w:rsidRDefault="00FF0A39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A39" w:rsidRPr="00363CBF" w:rsidRDefault="00FF0A39" w:rsidP="005C70D1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  <w:shd w:val="clear" w:color="auto" w:fill="FFFFFF"/>
              </w:rPr>
              <w:t>Организация Ежегодной социально-психологической дистанционной олимпиады «GENIUS» для старшеклассников с ОВЗ (январь - февраль)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A39" w:rsidRPr="00363CBF" w:rsidRDefault="00184FF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  <w:p w:rsidR="00FF0A39" w:rsidRPr="00363CBF" w:rsidRDefault="00FF0A3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1760"/>
        </w:trPr>
        <w:tc>
          <w:tcPr>
            <w:tcW w:w="1267" w:type="dxa"/>
            <w:gridSpan w:val="2"/>
            <w:vMerge/>
            <w:shd w:val="clear" w:color="auto" w:fill="auto"/>
          </w:tcPr>
          <w:p w:rsidR="00FF0A39" w:rsidRPr="00363CBF" w:rsidRDefault="00FF0A39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FF0A39" w:rsidRPr="00363CBF" w:rsidRDefault="00FF0A39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A39" w:rsidRPr="00363CBF" w:rsidRDefault="00FF0A39" w:rsidP="005C70D1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363CBF">
              <w:rPr>
                <w:sz w:val="24"/>
                <w:szCs w:val="24"/>
              </w:rPr>
              <w:t>Тиражирование эффективных практик инклюзивного образования и создания специальных условий для получения образования обучающимися с инвалидностью и ОВЗ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A39" w:rsidRPr="00363CBF" w:rsidRDefault="00184FF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  <w:p w:rsidR="00FF0A39" w:rsidRPr="00363CBF" w:rsidRDefault="00FF0A3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F0A39" w:rsidRPr="00363CBF" w:rsidRDefault="00FF0A3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gridAfter w:val="1"/>
          <w:wAfter w:w="23" w:type="dxa"/>
          <w:trHeight w:val="2698"/>
        </w:trPr>
        <w:tc>
          <w:tcPr>
            <w:tcW w:w="1267" w:type="dxa"/>
            <w:gridSpan w:val="2"/>
            <w:vMerge/>
            <w:shd w:val="clear" w:color="auto" w:fill="auto"/>
          </w:tcPr>
          <w:p w:rsidR="009D4234" w:rsidRPr="00363CBF" w:rsidRDefault="009D423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rStyle w:val="markedcontent"/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Установ</w:t>
            </w:r>
            <w:r w:rsidR="00857CA7">
              <w:rPr>
                <w:sz w:val="24"/>
                <w:szCs w:val="24"/>
              </w:rPr>
              <w:t>л</w:t>
            </w:r>
            <w:bookmarkStart w:id="16" w:name="_GoBack"/>
            <w:bookmarkEnd w:id="16"/>
            <w:r w:rsidRPr="00363CBF">
              <w:rPr>
                <w:sz w:val="24"/>
                <w:szCs w:val="24"/>
              </w:rPr>
              <w:t>ено не менее 1 рабочего места для а</w:t>
            </w:r>
            <w:r w:rsidRPr="00363CBF">
              <w:rPr>
                <w:rStyle w:val="markedcontent"/>
                <w:sz w:val="24"/>
                <w:szCs w:val="24"/>
              </w:rPr>
              <w:t xml:space="preserve">льтернативного устройства ввода информации и управления компьютером, включая программное обеспечение </w:t>
            </w:r>
          </w:p>
          <w:p w:rsidR="009D4234" w:rsidRPr="00363CBF" w:rsidRDefault="009D4234" w:rsidP="005C70D1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63CBF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</w:tc>
      </w:tr>
      <w:tr w:rsidR="00C5319F" w:rsidRPr="00363CBF" w:rsidTr="003D53B6">
        <w:trPr>
          <w:gridAfter w:val="1"/>
          <w:wAfter w:w="23" w:type="dxa"/>
          <w:trHeight w:val="1128"/>
        </w:trPr>
        <w:tc>
          <w:tcPr>
            <w:tcW w:w="1267" w:type="dxa"/>
            <w:gridSpan w:val="2"/>
            <w:vMerge w:val="restart"/>
            <w:shd w:val="clear" w:color="auto" w:fill="auto"/>
          </w:tcPr>
          <w:p w:rsidR="009D4234" w:rsidRPr="00363CBF" w:rsidRDefault="009D4234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Создание системы выявления и поддержки педагогически одаренной молодежи, способствующей мотивированному выбору педагогической профессии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Сформирована сеть из </w:t>
            </w:r>
            <w:r w:rsidRPr="00363CBF">
              <w:rPr>
                <w:color w:val="000000"/>
                <w:sz w:val="24"/>
                <w:szCs w:val="24"/>
              </w:rPr>
              <w:t>не менее 39 психолого</w:t>
            </w:r>
            <w:r w:rsidRPr="00363CBF">
              <w:rPr>
                <w:sz w:val="24"/>
                <w:szCs w:val="24"/>
              </w:rPr>
              <w:t xml:space="preserve">-педагогических классов </w:t>
            </w:r>
            <w:r w:rsidR="00566294" w:rsidRPr="00363CBF">
              <w:rPr>
                <w:sz w:val="24"/>
                <w:szCs w:val="24"/>
              </w:rPr>
              <w:t>в регионе</w:t>
            </w:r>
          </w:p>
          <w:p w:rsidR="009D4234" w:rsidRPr="00363CBF" w:rsidRDefault="009D4234" w:rsidP="005C70D1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</w:tc>
      </w:tr>
      <w:tr w:rsidR="00C5319F" w:rsidRPr="00363CBF" w:rsidTr="003D53B6">
        <w:trPr>
          <w:gridAfter w:val="1"/>
          <w:wAfter w:w="23" w:type="dxa"/>
          <w:trHeight w:val="822"/>
        </w:trPr>
        <w:tc>
          <w:tcPr>
            <w:tcW w:w="1267" w:type="dxa"/>
            <w:gridSpan w:val="2"/>
            <w:vMerge/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Реализован</w:t>
            </w:r>
            <w:r w:rsidR="0097145E" w:rsidRPr="00363CBF">
              <w:rPr>
                <w:sz w:val="24"/>
                <w:szCs w:val="24"/>
              </w:rPr>
              <w:t>ы</w:t>
            </w:r>
            <w:r w:rsidRPr="00363CBF">
              <w:rPr>
                <w:sz w:val="24"/>
                <w:szCs w:val="24"/>
              </w:rPr>
              <w:t xml:space="preserve"> совместны</w:t>
            </w:r>
            <w:r w:rsidR="0097145E" w:rsidRPr="00363CBF">
              <w:rPr>
                <w:sz w:val="24"/>
                <w:szCs w:val="24"/>
              </w:rPr>
              <w:t>е</w:t>
            </w:r>
            <w:r w:rsidRPr="00363CBF">
              <w:rPr>
                <w:sz w:val="24"/>
                <w:szCs w:val="24"/>
              </w:rPr>
              <w:t xml:space="preserve">  проект</w:t>
            </w:r>
            <w:r w:rsidR="0097145E" w:rsidRPr="00363CBF">
              <w:rPr>
                <w:sz w:val="24"/>
                <w:szCs w:val="24"/>
              </w:rPr>
              <w:t>ы</w:t>
            </w:r>
            <w:r w:rsidRPr="00363CBF">
              <w:rPr>
                <w:sz w:val="24"/>
                <w:szCs w:val="24"/>
              </w:rPr>
              <w:t xml:space="preserve"> со школьниками на базе Технопарка</w:t>
            </w:r>
            <w:r w:rsidR="0097145E" w:rsidRPr="00363CBF">
              <w:rPr>
                <w:sz w:val="24"/>
                <w:szCs w:val="24"/>
              </w:rPr>
              <w:t xml:space="preserve"> универсальных компетенций</w:t>
            </w:r>
            <w:r w:rsidR="003D53B6" w:rsidRPr="00363CBF">
              <w:rPr>
                <w:sz w:val="24"/>
                <w:szCs w:val="24"/>
              </w:rPr>
              <w:t xml:space="preserve"> </w:t>
            </w:r>
            <w:r w:rsidR="0097145E" w:rsidRPr="00363CBF">
              <w:rPr>
                <w:sz w:val="24"/>
                <w:szCs w:val="24"/>
              </w:rPr>
              <w:t>(не менее 3 ежегодно)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4234" w:rsidRPr="00363CBF" w:rsidRDefault="009D423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</w:tc>
      </w:tr>
      <w:tr w:rsidR="00B43125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B43125" w:rsidRPr="00363CBF" w:rsidRDefault="006705A5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Научно-исследовательская политика и политика в области инноваций и коммерциализации разработок</w:t>
            </w:r>
          </w:p>
        </w:tc>
      </w:tr>
      <w:tr w:rsidR="00C5319F" w:rsidRPr="00363CBF" w:rsidTr="003D53B6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Проектирование и внедрение инновационной </w:t>
            </w:r>
            <w:proofErr w:type="spellStart"/>
            <w:r w:rsidRPr="00363CBF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363CBF">
              <w:rPr>
                <w:sz w:val="24"/>
                <w:szCs w:val="24"/>
              </w:rPr>
              <w:t xml:space="preserve">  модели организации научной деятельности субъектов образования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Создана и внедрена модель организации научной деятельности субъектов образования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</w:tc>
      </w:tr>
      <w:tr w:rsidR="00C5319F" w:rsidRPr="00363CBF" w:rsidTr="003D53B6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Формирование научно-исследовательских компетенций педагога, соответствующих современному уровню развития науки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Разработаны и реализуются не менее 10 дополнительных профессиональных программ с использованием инфраструктуры технопарка универсальных педагогических компетенций «Учитель будущего поколения России» и Педагогического кванториума</w:t>
            </w:r>
          </w:p>
          <w:p w:rsidR="00ED62C8" w:rsidRPr="00363CBF" w:rsidRDefault="00ED62C8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</w:tc>
      </w:tr>
      <w:tr w:rsidR="00C5319F" w:rsidRPr="00363CBF" w:rsidTr="003D53B6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Формирование и реализация новой повестки междисциплинарных фундаментальных и прикладных научных исследований по актуальным направлениям науки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Выполнено научное исследование по теме «Прогнозирование, поддержка и развитие непедагогических </w:t>
            </w:r>
            <w:proofErr w:type="spellStart"/>
            <w:r w:rsidRPr="00363CBF">
              <w:rPr>
                <w:sz w:val="24"/>
                <w:szCs w:val="24"/>
              </w:rPr>
              <w:t>фронтирных</w:t>
            </w:r>
            <w:proofErr w:type="spellEnd"/>
            <w:r w:rsidRPr="00363CBF">
              <w:rPr>
                <w:sz w:val="24"/>
                <w:szCs w:val="24"/>
              </w:rPr>
              <w:t xml:space="preserve"> исследований в педвузах» (в рамках ГЗ)</w:t>
            </w:r>
          </w:p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B43125" w:rsidRPr="00363CBF" w:rsidRDefault="00B43125" w:rsidP="005327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53271D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-2030</w:t>
            </w:r>
          </w:p>
        </w:tc>
      </w:tr>
      <w:tr w:rsidR="00C5319F" w:rsidRPr="00363CBF" w:rsidTr="003D53B6">
        <w:trPr>
          <w:trHeight w:val="1428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8B0BCD" w:rsidRPr="00363CBF" w:rsidRDefault="008B0BCD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Расширение присутствия в российском и международном пространстве научных исследований и разработок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Увеличено количество цитирований публикаций, изданных за последние 5 лет, индексируемых в Российском индексе научного цитирования (далее – РИНЦ) в расчете на 100 НПР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53271D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-2030</w:t>
            </w:r>
          </w:p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trHeight w:val="602"/>
        </w:trPr>
        <w:tc>
          <w:tcPr>
            <w:tcW w:w="1301" w:type="dxa"/>
            <w:gridSpan w:val="3"/>
            <w:vMerge/>
            <w:shd w:val="clear" w:color="auto" w:fill="auto"/>
          </w:tcPr>
          <w:p w:rsidR="008B0BCD" w:rsidRPr="00363CBF" w:rsidRDefault="008B0BCD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Не менее 5 НПР ежегодно приняли участие в программе академической мобильности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trHeight w:val="960"/>
        </w:trPr>
        <w:tc>
          <w:tcPr>
            <w:tcW w:w="1301" w:type="dxa"/>
            <w:gridSpan w:val="3"/>
            <w:vMerge/>
            <w:shd w:val="clear" w:color="auto" w:fill="auto"/>
          </w:tcPr>
          <w:p w:rsidR="008B0BCD" w:rsidRPr="00363CBF" w:rsidRDefault="008B0BCD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Увеличена доля научных публикаций в рамках взаимодействия НПР университета с зарубежными исследователями до 3%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B0BCD" w:rsidRPr="00363CBF" w:rsidRDefault="008B0BC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2030</w:t>
            </w:r>
          </w:p>
        </w:tc>
      </w:tr>
      <w:tr w:rsidR="00C5319F" w:rsidRPr="00363CBF" w:rsidTr="003D53B6">
        <w:trPr>
          <w:trHeight w:val="328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1F1C89" w:rsidRPr="00363CBF" w:rsidRDefault="001F1C89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Создание системы непрерывного </w:t>
            </w:r>
            <w:r w:rsidRPr="00363CBF">
              <w:rPr>
                <w:sz w:val="24"/>
                <w:szCs w:val="24"/>
              </w:rPr>
              <w:lastRenderedPageBreak/>
              <w:t>образования и сопровождения научных и научно-педагогических кадров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lastRenderedPageBreak/>
              <w:t>Внедрена система научного наставничества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1C89" w:rsidRPr="00363CBF" w:rsidRDefault="001F1C89" w:rsidP="005327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53271D">
              <w:rPr>
                <w:sz w:val="24"/>
                <w:szCs w:val="24"/>
              </w:rPr>
              <w:t>3</w:t>
            </w:r>
          </w:p>
        </w:tc>
      </w:tr>
      <w:tr w:rsidR="00C5319F" w:rsidRPr="00363CBF" w:rsidTr="003D53B6">
        <w:trPr>
          <w:trHeight w:val="1586"/>
        </w:trPr>
        <w:tc>
          <w:tcPr>
            <w:tcW w:w="1301" w:type="dxa"/>
            <w:gridSpan w:val="3"/>
            <w:vMerge/>
            <w:shd w:val="clear" w:color="auto" w:fill="auto"/>
          </w:tcPr>
          <w:p w:rsidR="001F1C89" w:rsidRPr="00363CBF" w:rsidRDefault="001F1C89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Выполнено научное исследование  по теме НИР: «</w:t>
            </w:r>
            <w:proofErr w:type="spellStart"/>
            <w:r w:rsidRPr="00363CBF">
              <w:rPr>
                <w:sz w:val="24"/>
                <w:szCs w:val="24"/>
              </w:rPr>
              <w:t>Андрагогическая</w:t>
            </w:r>
            <w:proofErr w:type="spellEnd"/>
            <w:r w:rsidRPr="00363CBF">
              <w:rPr>
                <w:sz w:val="24"/>
                <w:szCs w:val="24"/>
              </w:rPr>
              <w:t xml:space="preserve"> модель сопровождения профессионально-личностного развития педагогов в условиях региональной системы педагогического образования»(в рамках ГЗ)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2023-2025</w:t>
            </w:r>
          </w:p>
        </w:tc>
      </w:tr>
      <w:tr w:rsidR="00C5319F" w:rsidRPr="00363CBF" w:rsidTr="003D53B6">
        <w:trPr>
          <w:trHeight w:val="51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1F1C89" w:rsidRPr="00363CBF" w:rsidRDefault="001F1C89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новых форм организации научно-исследовательской деятельности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 5 человек зачислено в докторантуру университета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53271D">
              <w:rPr>
                <w:sz w:val="24"/>
                <w:szCs w:val="24"/>
              </w:rPr>
              <w:t>3</w:t>
            </w:r>
          </w:p>
          <w:p w:rsidR="001F1C89" w:rsidRPr="00363CBF" w:rsidRDefault="001F1C8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3D53B6">
        <w:trPr>
          <w:trHeight w:val="1075"/>
        </w:trPr>
        <w:tc>
          <w:tcPr>
            <w:tcW w:w="1301" w:type="dxa"/>
            <w:gridSpan w:val="3"/>
            <w:vMerge/>
            <w:shd w:val="clear" w:color="auto" w:fill="auto"/>
          </w:tcPr>
          <w:p w:rsidR="001F1C89" w:rsidRPr="00363CBF" w:rsidRDefault="001F1C89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 корпус научных волонтеров общеобразовательных организаций Чувашской Республики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F1C89" w:rsidRPr="00363CBF" w:rsidRDefault="001F1C89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</w:tc>
      </w:tr>
      <w:tr w:rsidR="00C5319F" w:rsidRPr="00363CBF" w:rsidTr="003D53B6">
        <w:trPr>
          <w:trHeight w:val="994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43125" w:rsidRPr="00363CBF" w:rsidRDefault="001F1C89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</w:t>
            </w:r>
            <w:r w:rsidR="00B43125" w:rsidRPr="00363CBF">
              <w:rPr>
                <w:sz w:val="24"/>
                <w:szCs w:val="24"/>
              </w:rPr>
              <w:t>еализация научного маркетинга и коммерциализации результатов научно-исследовательской работы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 5 лицензионных соглашений ежегодно заключено в рамках коммерциализации результатов научно-исследовательской работы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2022-2030</w:t>
            </w:r>
          </w:p>
        </w:tc>
      </w:tr>
      <w:tr w:rsidR="0053271D" w:rsidRPr="00363CBF" w:rsidTr="007D269F">
        <w:trPr>
          <w:trHeight w:val="958"/>
        </w:trPr>
        <w:tc>
          <w:tcPr>
            <w:tcW w:w="1301" w:type="dxa"/>
            <w:gridSpan w:val="3"/>
            <w:shd w:val="clear" w:color="auto" w:fill="auto"/>
          </w:tcPr>
          <w:p w:rsidR="0053271D" w:rsidRPr="00363CBF" w:rsidRDefault="0053271D" w:rsidP="005C70D1">
            <w:pPr>
              <w:pStyle w:val="TableParagraph"/>
              <w:numPr>
                <w:ilvl w:val="0"/>
                <w:numId w:val="20"/>
              </w:numPr>
              <w:ind w:left="0" w:firstLine="25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3271D" w:rsidRPr="00363CBF" w:rsidRDefault="0053271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Совершенствование инфраструктуры научных исследований, разработок и инновационной деятельности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3271D" w:rsidRPr="00363CBF" w:rsidRDefault="0053271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Открыт педагогический </w:t>
            </w:r>
            <w:proofErr w:type="spellStart"/>
            <w:r w:rsidRPr="00363CBF">
              <w:rPr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53271D" w:rsidRPr="00363CBF" w:rsidRDefault="0053271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</w:tc>
      </w:tr>
      <w:tr w:rsidR="00B43125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Молодежная политика</w:t>
            </w:r>
          </w:p>
        </w:tc>
      </w:tr>
      <w:tr w:rsidR="00C5319F" w:rsidRPr="00363CBF" w:rsidTr="00ED62C8">
        <w:trPr>
          <w:trHeight w:val="1118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воспитательного пространства (среды), создающего условия для  всестороннего личностного и профессионального самоопределения и роста обучающихся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Внедрена  Рабочая программа воспитания и календарный план воспитательной работы (по направлениям)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2023-2025</w:t>
            </w: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003"/>
        </w:trPr>
        <w:tc>
          <w:tcPr>
            <w:tcW w:w="1301" w:type="dxa"/>
            <w:gridSpan w:val="3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Проведено не менее 6 конкурсов профессионального мастерства, в которые вовлекаются школьники города и республики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640"/>
        </w:trPr>
        <w:tc>
          <w:tcPr>
            <w:tcW w:w="1301" w:type="dxa"/>
            <w:gridSpan w:val="3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rStyle w:val="bx-messenger-message"/>
                <w:sz w:val="24"/>
                <w:szCs w:val="24"/>
              </w:rPr>
              <w:t xml:space="preserve">Увеличено количество творческих студенческих мероприятий и клубов по интересам </w:t>
            </w:r>
            <w:r w:rsidRPr="00363CBF">
              <w:rPr>
                <w:sz w:val="24"/>
                <w:szCs w:val="24"/>
              </w:rPr>
              <w:t xml:space="preserve">в рамках проекта </w:t>
            </w:r>
            <w:r w:rsidRPr="00363CBF">
              <w:rPr>
                <w:rStyle w:val="bx-messenger-message"/>
                <w:sz w:val="24"/>
                <w:szCs w:val="24"/>
              </w:rPr>
              <w:t>«Университет Яковлева – площадка для духовно-нравственного и творческого развития обучающихся»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221"/>
        </w:trPr>
        <w:tc>
          <w:tcPr>
            <w:tcW w:w="1301" w:type="dxa"/>
            <w:gridSpan w:val="3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rStyle w:val="bx-messenger-message"/>
                <w:sz w:val="24"/>
                <w:szCs w:val="24"/>
              </w:rPr>
              <w:t>Реализовано не менее 4-х</w:t>
            </w:r>
            <w:r w:rsidRPr="00363CBF">
              <w:rPr>
                <w:sz w:val="24"/>
                <w:szCs w:val="24"/>
              </w:rPr>
              <w:t xml:space="preserve"> студенческих проектов, направленных на духовно-нравственное развитие студентов и школьников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2024-2027</w:t>
            </w:r>
          </w:p>
        </w:tc>
      </w:tr>
      <w:tr w:rsidR="00C5319F" w:rsidRPr="00363CBF" w:rsidTr="00ED62C8">
        <w:trPr>
          <w:trHeight w:val="1149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Деятельность по формированию гражданского и правового самосознания у обучающихся, чувства патриотизма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Внедрена в основные программы ВО дисциплина гражданско-патриотической направленности</w:t>
            </w:r>
          </w:p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2022-2023</w:t>
            </w: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820"/>
        </w:trPr>
        <w:tc>
          <w:tcPr>
            <w:tcW w:w="1301" w:type="dxa"/>
            <w:gridSpan w:val="3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Открыт Центр гражданско-патриотического воспитания в университете</w:t>
            </w:r>
          </w:p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264"/>
        </w:trPr>
        <w:tc>
          <w:tcPr>
            <w:tcW w:w="1301" w:type="dxa"/>
            <w:gridSpan w:val="3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Реализован</w:t>
            </w:r>
            <w:r w:rsidR="00ED62C8" w:rsidRPr="00363CBF">
              <w:rPr>
                <w:sz w:val="24"/>
                <w:szCs w:val="24"/>
              </w:rPr>
              <w:t>о</w:t>
            </w:r>
            <w:r w:rsidRPr="00363CBF">
              <w:rPr>
                <w:sz w:val="24"/>
                <w:szCs w:val="24"/>
              </w:rPr>
              <w:t xml:space="preserve"> не менее 10 (совместно со школьниками) новы</w:t>
            </w:r>
            <w:r w:rsidR="00ED62C8" w:rsidRPr="00363CBF">
              <w:rPr>
                <w:sz w:val="24"/>
                <w:szCs w:val="24"/>
              </w:rPr>
              <w:t xml:space="preserve">х </w:t>
            </w:r>
            <w:r w:rsidRPr="00363CBF">
              <w:rPr>
                <w:sz w:val="24"/>
                <w:szCs w:val="24"/>
              </w:rPr>
              <w:t>проект</w:t>
            </w:r>
            <w:r w:rsidR="00ED62C8" w:rsidRPr="00363CBF">
              <w:rPr>
                <w:sz w:val="24"/>
                <w:szCs w:val="24"/>
              </w:rPr>
              <w:t>ов</w:t>
            </w:r>
            <w:r w:rsidRPr="00363CBF">
              <w:rPr>
                <w:sz w:val="24"/>
                <w:szCs w:val="24"/>
              </w:rPr>
              <w:t xml:space="preserve"> по гражданско-патриотическому воспитанию подрастающего поколения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1EBA" w:rsidRPr="00363CBF" w:rsidRDefault="00A61EB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2024-2027</w:t>
            </w:r>
          </w:p>
        </w:tc>
      </w:tr>
      <w:tr w:rsidR="00C5319F" w:rsidRPr="00363CBF" w:rsidTr="00ED62C8">
        <w:trPr>
          <w:trHeight w:val="1021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3D174D" w:rsidRPr="00363CBF" w:rsidRDefault="003D174D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студенческого самоуправления и общественных объединений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Разработана и реализуется система стимулов и поддержки социально и творчески активной молодежи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2023-2025</w:t>
            </w:r>
          </w:p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631"/>
        </w:trPr>
        <w:tc>
          <w:tcPr>
            <w:tcW w:w="1301" w:type="dxa"/>
            <w:gridSpan w:val="3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>Создан  центр развития профессиональных компетенций студентов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766"/>
        </w:trPr>
        <w:tc>
          <w:tcPr>
            <w:tcW w:w="1301" w:type="dxa"/>
            <w:gridSpan w:val="3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Реализовано не менее 30  молодежных проектов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637"/>
        </w:trPr>
        <w:tc>
          <w:tcPr>
            <w:tcW w:w="1301" w:type="dxa"/>
            <w:gridSpan w:val="3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Открыты  студенческие  клубы по интересам (не менее 5)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174D" w:rsidRPr="00363CBF" w:rsidRDefault="003D174D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</w:tc>
      </w:tr>
      <w:tr w:rsidR="00C5319F" w:rsidRPr="00363CBF" w:rsidTr="00ED62C8">
        <w:trPr>
          <w:trHeight w:val="1719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715506" w:rsidRPr="00363CBF" w:rsidRDefault="00715506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студенческого информационного пространства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Повысилось  качество и формы создаваемой студентами </w:t>
            </w:r>
            <w:proofErr w:type="spellStart"/>
            <w:r w:rsidRPr="00363CBF">
              <w:rPr>
                <w:sz w:val="24"/>
                <w:szCs w:val="24"/>
              </w:rPr>
              <w:t>медиапродукции</w:t>
            </w:r>
            <w:proofErr w:type="spellEnd"/>
            <w:r w:rsidRPr="00363CBF">
              <w:rPr>
                <w:sz w:val="24"/>
                <w:szCs w:val="24"/>
              </w:rPr>
              <w:t xml:space="preserve"> (от роликов до полноценных интервью), стали узнаваемы «лица </w:t>
            </w:r>
            <w:r w:rsidR="00ED62C8" w:rsidRPr="00363CBF">
              <w:rPr>
                <w:sz w:val="24"/>
                <w:szCs w:val="24"/>
              </w:rPr>
              <w:t>ЧГПУ им. И.Я. Яковлева</w:t>
            </w:r>
            <w:r w:rsidRPr="00363CBF">
              <w:rPr>
                <w:sz w:val="24"/>
                <w:szCs w:val="24"/>
              </w:rPr>
              <w:t xml:space="preserve">», увеличилось количество позитивного </w:t>
            </w:r>
            <w:proofErr w:type="spellStart"/>
            <w:r w:rsidRPr="00363CBF">
              <w:rPr>
                <w:sz w:val="24"/>
                <w:szCs w:val="24"/>
              </w:rPr>
              <w:t>телеконтента</w:t>
            </w:r>
            <w:proofErr w:type="spellEnd"/>
            <w:r w:rsidRPr="00363CBF">
              <w:rPr>
                <w:sz w:val="24"/>
                <w:szCs w:val="24"/>
              </w:rPr>
              <w:t xml:space="preserve">, размещенного в </w:t>
            </w:r>
            <w:proofErr w:type="spellStart"/>
            <w:r w:rsidRPr="00363CBF">
              <w:rPr>
                <w:sz w:val="24"/>
                <w:szCs w:val="24"/>
              </w:rPr>
              <w:t>соцсетях</w:t>
            </w:r>
            <w:proofErr w:type="spellEnd"/>
            <w:r w:rsidRPr="00363CBF">
              <w:rPr>
                <w:sz w:val="24"/>
                <w:szCs w:val="24"/>
              </w:rPr>
              <w:t xml:space="preserve"> и </w:t>
            </w:r>
            <w:proofErr w:type="spellStart"/>
            <w:r w:rsidRPr="00363CBF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978"/>
        </w:trPr>
        <w:tc>
          <w:tcPr>
            <w:tcW w:w="1301" w:type="dxa"/>
            <w:gridSpan w:val="3"/>
            <w:vMerge/>
            <w:shd w:val="clear" w:color="auto" w:fill="auto"/>
          </w:tcPr>
          <w:p w:rsidR="00715506" w:rsidRPr="00363CBF" w:rsidRDefault="00715506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Укрепилась материальная база </w:t>
            </w:r>
            <w:proofErr w:type="spellStart"/>
            <w:r w:rsidRPr="00363CBF">
              <w:rPr>
                <w:sz w:val="24"/>
                <w:szCs w:val="24"/>
              </w:rPr>
              <w:t>медиацентра</w:t>
            </w:r>
            <w:proofErr w:type="spellEnd"/>
            <w:r w:rsidRPr="00363CBF">
              <w:rPr>
                <w:sz w:val="24"/>
                <w:szCs w:val="24"/>
              </w:rPr>
              <w:t xml:space="preserve"> «</w:t>
            </w:r>
            <w:proofErr w:type="spellStart"/>
            <w:r w:rsidRPr="00363CBF">
              <w:rPr>
                <w:sz w:val="24"/>
                <w:szCs w:val="24"/>
              </w:rPr>
              <w:t>Студлайн</w:t>
            </w:r>
            <w:proofErr w:type="spellEnd"/>
            <w:r w:rsidRPr="00363CBF">
              <w:rPr>
                <w:sz w:val="24"/>
                <w:szCs w:val="24"/>
              </w:rPr>
              <w:t xml:space="preserve">», на каждом факультете создаются и оснащаются центры по </w:t>
            </w:r>
            <w:proofErr w:type="spellStart"/>
            <w:r w:rsidRPr="00363CBF">
              <w:rPr>
                <w:sz w:val="24"/>
                <w:szCs w:val="24"/>
              </w:rPr>
              <w:t>медиасопровождению</w:t>
            </w:r>
            <w:proofErr w:type="spellEnd"/>
            <w:r w:rsidRPr="0036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583"/>
        </w:trPr>
        <w:tc>
          <w:tcPr>
            <w:tcW w:w="1301" w:type="dxa"/>
            <w:gridSpan w:val="3"/>
            <w:vMerge/>
            <w:shd w:val="clear" w:color="auto" w:fill="auto"/>
          </w:tcPr>
          <w:p w:rsidR="00715506" w:rsidRPr="00363CBF" w:rsidRDefault="00715506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Проводится обучение школьников созданию и продвижению </w:t>
            </w:r>
            <w:proofErr w:type="spellStart"/>
            <w:r w:rsidRPr="00363CBF">
              <w:rPr>
                <w:sz w:val="24"/>
                <w:szCs w:val="24"/>
              </w:rPr>
              <w:t>медиаконтента</w:t>
            </w:r>
            <w:proofErr w:type="spellEnd"/>
            <w:r w:rsidRPr="0036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5506" w:rsidRPr="00363CBF" w:rsidRDefault="00715506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2024-2027</w:t>
            </w:r>
          </w:p>
        </w:tc>
      </w:tr>
      <w:tr w:rsidR="00C5319F" w:rsidRPr="00363CBF" w:rsidTr="00ED62C8">
        <w:trPr>
          <w:trHeight w:val="419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студенческого добровольческого движения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Увеличилось количество добровольческих проектов волонтерского центра университета, в том числе с привлечением школьников</w:t>
            </w:r>
          </w:p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2024-2029</w:t>
            </w: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317"/>
        </w:trPr>
        <w:tc>
          <w:tcPr>
            <w:tcW w:w="1301" w:type="dxa"/>
            <w:gridSpan w:val="3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  <w:lang w:eastAsia="ru-RU"/>
              </w:rPr>
              <w:t xml:space="preserve">Налажено тесное взаимодействие с волонтерским центром </w:t>
            </w:r>
            <w:r w:rsidR="00ED62C8" w:rsidRPr="00363CBF">
              <w:rPr>
                <w:sz w:val="24"/>
                <w:szCs w:val="24"/>
                <w:lang w:eastAsia="ru-RU"/>
              </w:rPr>
              <w:t>Чувашской Р</w:t>
            </w:r>
            <w:r w:rsidRPr="00363CBF">
              <w:rPr>
                <w:sz w:val="24"/>
                <w:szCs w:val="24"/>
                <w:lang w:eastAsia="ru-RU"/>
              </w:rPr>
              <w:t>еспублики и общественными организациями; реализация совместных проектов (не менее 2-х в год)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</w:tc>
      </w:tr>
      <w:tr w:rsidR="00C5319F" w:rsidRPr="00363CBF" w:rsidTr="00ED62C8">
        <w:trPr>
          <w:trHeight w:val="136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безопасного пространства университета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Реализуются проекты  «Безопасный интернет» и «Нет коррупции» с охватом всех обучающихся университета (с привлечением специалистов различных структур)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2023-2029</w:t>
            </w: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898"/>
        </w:trPr>
        <w:tc>
          <w:tcPr>
            <w:tcW w:w="1301" w:type="dxa"/>
            <w:gridSpan w:val="3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Организована работа волонтеров-психологов по профилактике деструктивного поведения в моло</w:t>
            </w:r>
            <w:r w:rsidR="007362AA" w:rsidRPr="00363CBF">
              <w:rPr>
                <w:sz w:val="24"/>
                <w:szCs w:val="24"/>
              </w:rPr>
              <w:t>дежной среде города и республик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2025-2027</w:t>
            </w: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136"/>
        </w:trPr>
        <w:tc>
          <w:tcPr>
            <w:tcW w:w="1301" w:type="dxa"/>
            <w:gridSpan w:val="3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Модернизирована  программа по профилактике правонарушений, терроризма, экстремизма и ксенофобии среди обучающихся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</w:tc>
      </w:tr>
      <w:tr w:rsidR="00C5319F" w:rsidRPr="00363CBF" w:rsidTr="00ED62C8">
        <w:trPr>
          <w:trHeight w:val="1030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Создание благоприятных социальных условий для обучающихся и работников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Реализуется  социальная поддержка обучающихся, в том числе студентов платной формы обучения 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2023-2028</w:t>
            </w:r>
          </w:p>
        </w:tc>
      </w:tr>
      <w:tr w:rsidR="00C5319F" w:rsidRPr="00363CBF" w:rsidTr="00ED62C8">
        <w:trPr>
          <w:trHeight w:val="962"/>
        </w:trPr>
        <w:tc>
          <w:tcPr>
            <w:tcW w:w="1301" w:type="dxa"/>
            <w:gridSpan w:val="3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2C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Обеспечена 100% </w:t>
            </w:r>
            <w:r w:rsidR="00F94B2C" w:rsidRPr="00363CBF">
              <w:rPr>
                <w:sz w:val="24"/>
                <w:szCs w:val="24"/>
              </w:rPr>
              <w:t>доступность оздоровления в санатории-профилактории «Мечта» университета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2023-2025</w:t>
            </w:r>
          </w:p>
        </w:tc>
      </w:tr>
      <w:tr w:rsidR="00C5319F" w:rsidRPr="00363CBF" w:rsidTr="00ED62C8">
        <w:trPr>
          <w:trHeight w:val="665"/>
        </w:trPr>
        <w:tc>
          <w:tcPr>
            <w:tcW w:w="1301" w:type="dxa"/>
            <w:gridSpan w:val="3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Внедрена  система комплексных обедов для обучающихся и работников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94B2C" w:rsidRPr="00363CBF" w:rsidRDefault="00F94B2C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</w:tc>
      </w:tr>
      <w:tr w:rsidR="00B43125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Политика управления человеческим капиталом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</w:t>
            </w:r>
            <w:r w:rsidR="00B43125" w:rsidRPr="00363CBF">
              <w:rPr>
                <w:sz w:val="24"/>
                <w:szCs w:val="24"/>
              </w:rPr>
              <w:t>величение доли молодых научно-педагогических работников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Доля молодых (до 40 лет) научно-педагогический работников увеличена до </w:t>
            </w:r>
            <w:r w:rsidR="003336E5" w:rsidRPr="00363CBF">
              <w:rPr>
                <w:sz w:val="24"/>
                <w:szCs w:val="24"/>
              </w:rPr>
              <w:t>20</w:t>
            </w:r>
            <w:r w:rsidRPr="00363CBF">
              <w:rPr>
                <w:sz w:val="24"/>
                <w:szCs w:val="24"/>
              </w:rPr>
              <w:t xml:space="preserve"> % от общего количества  штатного профессорско-преподавательского состава университета 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</w:t>
            </w:r>
            <w:r w:rsidR="00AF76A4" w:rsidRPr="00363CBF">
              <w:rPr>
                <w:sz w:val="24"/>
                <w:szCs w:val="24"/>
              </w:rPr>
              <w:t>30</w:t>
            </w:r>
          </w:p>
        </w:tc>
      </w:tr>
      <w:tr w:rsidR="00C5319F" w:rsidRPr="00363CBF" w:rsidTr="00ED62C8">
        <w:trPr>
          <w:trHeight w:val="656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7362AA" w:rsidRPr="00363CBF" w:rsidRDefault="007362A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аспирантуры и докторантуры по приоритетным направлениям науки и образования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Увеличен прием в аспирантуру не менее чем на 20 %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2024-2030</w:t>
            </w:r>
          </w:p>
          <w:p w:rsidR="007362AA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604"/>
        </w:trPr>
        <w:tc>
          <w:tcPr>
            <w:tcW w:w="1301" w:type="dxa"/>
            <w:gridSpan w:val="3"/>
            <w:vMerge/>
            <w:shd w:val="clear" w:color="auto" w:fill="auto"/>
          </w:tcPr>
          <w:p w:rsidR="007362AA" w:rsidRPr="00363CBF" w:rsidRDefault="007362A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62AA" w:rsidRPr="00363CBF" w:rsidRDefault="00C92A01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Доля научно-педагогических</w:t>
            </w:r>
            <w:r w:rsidR="007362AA" w:rsidRPr="00363CBF">
              <w:rPr>
                <w:sz w:val="24"/>
                <w:szCs w:val="24"/>
              </w:rPr>
              <w:t xml:space="preserve"> работников, имеющих ученые степени кандидата и доктора наук увеличена до 90% от общего количества штатных работников профессорско-преподавательского состава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2028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</w:t>
            </w:r>
            <w:r w:rsidR="00B43125" w:rsidRPr="00363CBF">
              <w:rPr>
                <w:sz w:val="24"/>
                <w:szCs w:val="24"/>
              </w:rPr>
              <w:t xml:space="preserve">овышение квалификации </w:t>
            </w:r>
            <w:r w:rsidRPr="00363CBF">
              <w:rPr>
                <w:sz w:val="24"/>
                <w:szCs w:val="24"/>
              </w:rPr>
              <w:t>ППС</w:t>
            </w:r>
            <w:r w:rsidR="00B43125" w:rsidRPr="00363CBF">
              <w:rPr>
                <w:sz w:val="24"/>
                <w:szCs w:val="24"/>
              </w:rPr>
              <w:t xml:space="preserve"> по приоритетным направлениями науки и образования на базе ведущих университетов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Не менее 95 % научно-педагогических работников прошли повышение квалификации на базе ведущих  университетов </w:t>
            </w:r>
          </w:p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2027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Развитие </w:t>
            </w:r>
            <w:r w:rsidR="00B43125" w:rsidRPr="00363CBF">
              <w:rPr>
                <w:sz w:val="24"/>
                <w:szCs w:val="24"/>
              </w:rPr>
              <w:t>академической мобильности преподавателей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Не менее 40 % научно-педагогических работников  участвуют в программах академической мобильности 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2028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</w:t>
            </w:r>
            <w:r w:rsidR="00B43125" w:rsidRPr="00363CBF">
              <w:rPr>
                <w:sz w:val="24"/>
                <w:szCs w:val="24"/>
              </w:rPr>
              <w:t>азработка траекторий карьерного роста для различных категорий работников университета; формирование кадрового резерва на управленческие позиции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</w:t>
            </w:r>
            <w:r w:rsidR="00B43125" w:rsidRPr="00363CBF">
              <w:rPr>
                <w:sz w:val="24"/>
                <w:szCs w:val="24"/>
              </w:rPr>
              <w:t>формирован кадровый резерв на управленческие позиции из числа работников университета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Разработка </w:t>
            </w:r>
            <w:r w:rsidR="00B43125" w:rsidRPr="00363CBF">
              <w:rPr>
                <w:sz w:val="24"/>
                <w:szCs w:val="24"/>
              </w:rPr>
              <w:t xml:space="preserve">комплексной программы развития человеческого капитала (кадровой стратегии), основанной на компетентностном подходе, с применением мотивационных пакетов и </w:t>
            </w:r>
            <w:r w:rsidR="00B43125" w:rsidRPr="00363CBF">
              <w:rPr>
                <w:sz w:val="24"/>
                <w:szCs w:val="24"/>
              </w:rPr>
              <w:lastRenderedPageBreak/>
              <w:t>системы стимулирования вовлеченности сотрудников в процессы развития университета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B43125" w:rsidP="005C70D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lastRenderedPageBreak/>
              <w:t>Обеспечена стабильность кадрового состава, не менее 96% работников владеют современными компетенциями и опережающими образовательными технологиями.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</w:tc>
      </w:tr>
      <w:tr w:rsidR="00C5319F" w:rsidRPr="00363CBF" w:rsidTr="00ED62C8">
        <w:trPr>
          <w:trHeight w:val="187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7362AA" w:rsidRPr="00363CBF" w:rsidRDefault="007362A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Привлечение талантливых исследователей, способных к коммерциализации технологий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 xml:space="preserve">Обновлен  кадровый состав  университета за счет привлечения новых НПР с внешнего рынка труда через открытие новых научно-образовательных институций и обеспечение привлечения в них талантов совместно со стратегическими партнерами университета 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</w:tc>
      </w:tr>
      <w:tr w:rsidR="00C5319F" w:rsidRPr="00363CBF" w:rsidTr="00ED62C8">
        <w:trPr>
          <w:trHeight w:val="1969"/>
        </w:trPr>
        <w:tc>
          <w:tcPr>
            <w:tcW w:w="1301" w:type="dxa"/>
            <w:gridSpan w:val="3"/>
            <w:vMerge/>
            <w:shd w:val="clear" w:color="auto" w:fill="auto"/>
          </w:tcPr>
          <w:p w:rsidR="007362AA" w:rsidRPr="00363CBF" w:rsidRDefault="007362AA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Доля привлеченных для трудоустройства представителей научных организаций и реального сектора экономики, занятых в научно-исследовательских, опытно-конструкторских и технологических проектах, составила не менее 15%.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62AA" w:rsidRPr="00363CBF" w:rsidRDefault="007362AA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</w:t>
            </w:r>
          </w:p>
        </w:tc>
      </w:tr>
      <w:tr w:rsidR="00C5319F" w:rsidRPr="00363CBF" w:rsidTr="00ED62C8">
        <w:trPr>
          <w:trHeight w:val="1987"/>
        </w:trPr>
        <w:tc>
          <w:tcPr>
            <w:tcW w:w="1301" w:type="dxa"/>
            <w:gridSpan w:val="3"/>
            <w:vMerge/>
            <w:shd w:val="clear" w:color="auto" w:fill="auto"/>
          </w:tcPr>
          <w:p w:rsidR="002A40B0" w:rsidRPr="00363CBF" w:rsidRDefault="002A40B0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2A40B0" w:rsidRPr="00363CBF" w:rsidRDefault="002A40B0" w:rsidP="005C70D1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0B0" w:rsidRPr="00363CBF" w:rsidRDefault="002A40B0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 10% НПР имеют  опыт работы или долгосрочных стажировок в других университетах или у партнеров, что обеспечит университету устойчивые академические</w:t>
            </w:r>
            <w:r w:rsidRPr="00363CBF">
              <w:rPr>
                <w:color w:val="000000"/>
                <w:sz w:val="24"/>
                <w:szCs w:val="24"/>
                <w:lang w:eastAsia="ru-RU"/>
              </w:rPr>
              <w:t xml:space="preserve"> и бизнес-связи с ведущими отечественными и зарубежными партнерами.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0B0" w:rsidRPr="00363CBF" w:rsidRDefault="002A40B0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2026</w:t>
            </w:r>
          </w:p>
        </w:tc>
      </w:tr>
      <w:tr w:rsidR="00C5319F" w:rsidRPr="00363CBF" w:rsidTr="00ED62C8">
        <w:trPr>
          <w:trHeight w:val="1451"/>
        </w:trPr>
        <w:tc>
          <w:tcPr>
            <w:tcW w:w="1301" w:type="dxa"/>
            <w:gridSpan w:val="3"/>
            <w:vMerge/>
            <w:shd w:val="clear" w:color="auto" w:fill="auto"/>
          </w:tcPr>
          <w:p w:rsidR="002A40B0" w:rsidRPr="00363CBF" w:rsidRDefault="002A40B0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2A40B0" w:rsidRPr="00363CBF" w:rsidRDefault="002A40B0" w:rsidP="005C70D1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0B0" w:rsidRPr="00363CBF" w:rsidRDefault="00402F2B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>Ежемесячная гарантированная заработная платы профессора  доведена до уровня не менее 100 тыс. рублей в месяц.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0B0" w:rsidRPr="00363CBF" w:rsidRDefault="002A40B0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2028</w:t>
            </w: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43125" w:rsidRPr="00363CBF" w:rsidRDefault="002A40B0" w:rsidP="005C70D1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>С</w:t>
            </w:r>
            <w:r w:rsidR="00B43125" w:rsidRPr="00363CBF">
              <w:rPr>
                <w:sz w:val="24"/>
                <w:szCs w:val="24"/>
                <w:lang w:eastAsia="ru-RU"/>
              </w:rPr>
              <w:t xml:space="preserve">квозная </w:t>
            </w:r>
            <w:proofErr w:type="spellStart"/>
            <w:r w:rsidR="00B43125" w:rsidRPr="00363CBF">
              <w:rPr>
                <w:sz w:val="24"/>
                <w:szCs w:val="24"/>
                <w:lang w:eastAsia="ru-RU"/>
              </w:rPr>
              <w:t>цифровизация</w:t>
            </w:r>
            <w:proofErr w:type="spellEnd"/>
            <w:r w:rsidR="00B43125" w:rsidRPr="00363CBF">
              <w:rPr>
                <w:sz w:val="24"/>
                <w:szCs w:val="24"/>
                <w:lang w:eastAsia="ru-RU"/>
              </w:rPr>
              <w:t xml:space="preserve"> механизмов реализации программы развития человеческого капитала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43125" w:rsidRPr="00363CBF" w:rsidRDefault="002A40B0" w:rsidP="005C70D1">
            <w:pPr>
              <w:pStyle w:val="TableParagraph"/>
              <w:ind w:left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B43125" w:rsidRPr="00363CBF">
              <w:rPr>
                <w:color w:val="000000"/>
                <w:sz w:val="24"/>
                <w:szCs w:val="24"/>
                <w:lang w:eastAsia="ru-RU"/>
              </w:rPr>
              <w:t xml:space="preserve">недрен сервис «Личный кабинет преподавателя», где будут отражены индивидуальные и профессиональные достижения НПР. 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3125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Политика по развитию инфраструктуры и кампуса</w:t>
            </w:r>
          </w:p>
        </w:tc>
      </w:tr>
      <w:tr w:rsidR="00C5319F" w:rsidRPr="00363CBF" w:rsidTr="00ED62C8">
        <w:trPr>
          <w:trHeight w:val="948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D03235" w:rsidRPr="00363CBF" w:rsidRDefault="00D0323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>Модернизация материально-технической базы и социально-культурной инфраструктуры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 Проведен Комплексный капитальный ремонт общежитий № 3, № 4, №5 с созданием комфортных условий проживания для студентов.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7D269F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-2028</w:t>
            </w:r>
          </w:p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312"/>
        </w:trPr>
        <w:tc>
          <w:tcPr>
            <w:tcW w:w="1301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7D269F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Разработана проектно-сметная документация и получено положительное заключение </w:t>
            </w:r>
            <w:proofErr w:type="spellStart"/>
            <w:r w:rsidRPr="00363CBF">
              <w:rPr>
                <w:sz w:val="24"/>
                <w:szCs w:val="24"/>
              </w:rPr>
              <w:t>Главгосэкспертизы</w:t>
            </w:r>
            <w:proofErr w:type="spellEnd"/>
            <w:r w:rsidRPr="00363CBF">
              <w:rPr>
                <w:sz w:val="24"/>
                <w:szCs w:val="24"/>
              </w:rPr>
              <w:t xml:space="preserve"> на строительство нового общежития по ул.</w:t>
            </w:r>
            <w:r w:rsidR="007D269F">
              <w:rPr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 xml:space="preserve">Пирогова.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948"/>
        </w:trPr>
        <w:tc>
          <w:tcPr>
            <w:tcW w:w="1301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Проведен капитальный ремонт учебных корпусов с заменой изношенных инженерных коммуникаций.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2026-2030</w:t>
            </w:r>
          </w:p>
        </w:tc>
      </w:tr>
      <w:tr w:rsidR="00C5319F" w:rsidRPr="00363CBF" w:rsidTr="00ED62C8">
        <w:trPr>
          <w:trHeight w:val="644"/>
        </w:trPr>
        <w:tc>
          <w:tcPr>
            <w:tcW w:w="1301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 современный  спортивный комплекс при учебном корпусе №</w:t>
            </w:r>
            <w:r w:rsidR="007D269F">
              <w:rPr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3235" w:rsidRPr="00363CBF" w:rsidRDefault="00D0323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2029-2030</w:t>
            </w:r>
          </w:p>
        </w:tc>
      </w:tr>
      <w:tr w:rsidR="00C5319F" w:rsidRPr="00363CBF" w:rsidTr="00ED62C8">
        <w:trPr>
          <w:trHeight w:val="136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077A83" w:rsidRPr="00363CBF" w:rsidRDefault="00077A83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 xml:space="preserve">Повышение энергетической эффективности университетского кампуса и реализация мероприятий по </w:t>
            </w:r>
            <w:proofErr w:type="spellStart"/>
            <w:r w:rsidRPr="00363CBF">
              <w:rPr>
                <w:sz w:val="24"/>
                <w:szCs w:val="24"/>
                <w:lang w:eastAsia="ru-RU"/>
              </w:rPr>
              <w:t>ресурсо</w:t>
            </w:r>
            <w:proofErr w:type="spellEnd"/>
            <w:r w:rsidRPr="00363CBF">
              <w:rPr>
                <w:sz w:val="24"/>
                <w:szCs w:val="24"/>
                <w:lang w:eastAsia="ru-RU"/>
              </w:rPr>
              <w:t>- и энергосбережению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 Произведена модернизация тепловых узлов учета с переводом на независимую схему с </w:t>
            </w:r>
            <w:proofErr w:type="spellStart"/>
            <w:r w:rsidRPr="00363CBF">
              <w:rPr>
                <w:sz w:val="24"/>
                <w:szCs w:val="24"/>
              </w:rPr>
              <w:t>погодозависимым</w:t>
            </w:r>
            <w:proofErr w:type="spellEnd"/>
            <w:r w:rsidRPr="00363CBF">
              <w:rPr>
                <w:sz w:val="24"/>
                <w:szCs w:val="24"/>
              </w:rPr>
              <w:t xml:space="preserve"> регулированием, обновлена теплоизоляция трубопроводов.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2025-2026</w:t>
            </w: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548"/>
        </w:trPr>
        <w:tc>
          <w:tcPr>
            <w:tcW w:w="1301" w:type="dxa"/>
            <w:gridSpan w:val="3"/>
            <w:vMerge/>
            <w:shd w:val="clear" w:color="auto" w:fill="auto"/>
          </w:tcPr>
          <w:p w:rsidR="00077A83" w:rsidRPr="00363CBF" w:rsidRDefault="00077A83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Заменены оконные блоки уч. корпуса №6.</w:t>
            </w:r>
          </w:p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Заменены  светильники освещения на светодиодные, а при технологической возможности – на светодиодные с датчиками движения.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2024-2025</w:t>
            </w: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839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077A83" w:rsidRPr="00363CBF" w:rsidRDefault="00077A83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077A83" w:rsidRPr="00363CBF" w:rsidRDefault="00D17F3C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>Р</w:t>
            </w:r>
            <w:r w:rsidR="00077A83" w:rsidRPr="00363CBF">
              <w:rPr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="00077A83" w:rsidRPr="00363CBF">
              <w:rPr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077A83" w:rsidRPr="00363CBF">
              <w:rPr>
                <w:sz w:val="24"/>
                <w:szCs w:val="24"/>
                <w:lang w:eastAsia="ru-RU"/>
              </w:rPr>
              <w:t xml:space="preserve">  архитектурной среды в университете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На автостоянках университета  выделено не менее 5 мест для транспортных средств инвалидов;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2023-2024</w:t>
            </w: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1075"/>
        </w:trPr>
        <w:tc>
          <w:tcPr>
            <w:tcW w:w="1301" w:type="dxa"/>
            <w:gridSpan w:val="3"/>
            <w:vMerge/>
            <w:shd w:val="clear" w:color="auto" w:fill="auto"/>
          </w:tcPr>
          <w:p w:rsidR="00077A83" w:rsidRPr="00363CBF" w:rsidRDefault="00077A83" w:rsidP="005C70D1">
            <w:pPr>
              <w:pStyle w:val="TableParagraph"/>
              <w:numPr>
                <w:ilvl w:val="0"/>
                <w:numId w:val="20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 объектах  инфраструктуры установлены  пандус</w:t>
            </w:r>
            <w:r w:rsidR="00C92A01" w:rsidRPr="00363CBF">
              <w:rPr>
                <w:sz w:val="24"/>
                <w:szCs w:val="24"/>
              </w:rPr>
              <w:t>ы</w:t>
            </w:r>
            <w:r w:rsidRPr="00363CBF">
              <w:rPr>
                <w:sz w:val="24"/>
                <w:szCs w:val="24"/>
              </w:rPr>
              <w:t xml:space="preserve"> и поручн</w:t>
            </w:r>
            <w:r w:rsidR="00C92A01" w:rsidRPr="00363CBF">
              <w:rPr>
                <w:sz w:val="24"/>
                <w:szCs w:val="24"/>
              </w:rPr>
              <w:t>и</w:t>
            </w:r>
            <w:r w:rsidRPr="00363CBF">
              <w:rPr>
                <w:sz w:val="24"/>
                <w:szCs w:val="24"/>
              </w:rPr>
              <w:t xml:space="preserve">, созданы доступные санитарно-гигиенические помещения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77A83" w:rsidRPr="00363CBF" w:rsidRDefault="00077A83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19F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B43125" w:rsidRPr="00363CBF" w:rsidRDefault="00B4312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59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43125" w:rsidRPr="00363CBF" w:rsidRDefault="00D17F3C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  <w:lang w:eastAsia="ru-RU"/>
              </w:rPr>
              <w:t>К</w:t>
            </w:r>
            <w:r w:rsidR="00B43125" w:rsidRPr="00363CBF">
              <w:rPr>
                <w:sz w:val="24"/>
                <w:szCs w:val="24"/>
                <w:lang w:eastAsia="ru-RU"/>
              </w:rPr>
              <w:t>омплексная безопасность университета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073E1" w:rsidRPr="00363CBF" w:rsidRDefault="00B4312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Проведена модернизация охранно-пожарной сигнализации, технических систем оповещения и управления эвакуацией, </w:t>
            </w:r>
            <w:r w:rsidRPr="00363CBF">
              <w:rPr>
                <w:sz w:val="24"/>
                <w:szCs w:val="24"/>
              </w:rPr>
              <w:lastRenderedPageBreak/>
              <w:t>систем видеонаблюдения, средств антитеррористической защищенности и системы централизованного контроля доступа людей в учебные корпуса и общежития, средств индивидуальной защиты и технических средств гражданской обороны.</w:t>
            </w:r>
          </w:p>
          <w:p w:rsidR="00A073E1" w:rsidRPr="00363CBF" w:rsidRDefault="00A073E1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3125" w:rsidRPr="00363CBF" w:rsidRDefault="00B4312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lastRenderedPageBreak/>
              <w:t>2025-2030</w:t>
            </w:r>
          </w:p>
        </w:tc>
      </w:tr>
      <w:tr w:rsidR="00AF37C5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lastRenderedPageBreak/>
              <w:t>Цифровая трансформация и политика в области открытых данных</w:t>
            </w:r>
          </w:p>
        </w:tc>
      </w:tr>
      <w:tr w:rsidR="00AF37C5" w:rsidRPr="00363CBF" w:rsidTr="00ED62C8">
        <w:trPr>
          <w:trHeight w:val="277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>Формирование информационной среды «Цифровой университет» (повышение доступности образовательных программ и сервисов университета через цифровые технологии и онлайн-инструменты, включая удаленный доступ, в том числе за пределами университета)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Создано единое окно для заказа всех видов справок, оформления заявлений, заявки на социальную стипендию и т.д.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37C5" w:rsidRPr="00363CBF" w:rsidTr="00ED62C8">
        <w:trPr>
          <w:trHeight w:val="819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 xml:space="preserve">Внедрено электронное портфолио преподавателя, обучающегося.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</w:t>
            </w:r>
          </w:p>
        </w:tc>
      </w:tr>
      <w:tr w:rsidR="00AF37C5" w:rsidRPr="00363CBF" w:rsidTr="00ED62C8">
        <w:trPr>
          <w:trHeight w:val="2079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63CBF">
              <w:rPr>
                <w:rFonts w:eastAsia="Times New Roman"/>
                <w:sz w:val="24"/>
                <w:szCs w:val="24"/>
              </w:rPr>
              <w:t xml:space="preserve">Создан единый информационно-ресурсный портал. Актуализированы существующие модули и создана интегрирующая платформа: управления образовательным процессом, административно-хозяйственной частью, научно- исследовательской деятельностью.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2026</w:t>
            </w:r>
          </w:p>
        </w:tc>
      </w:tr>
      <w:tr w:rsidR="00AF37C5" w:rsidRPr="00363CBF" w:rsidTr="00ED62C8">
        <w:trPr>
          <w:trHeight w:val="1050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63CBF">
              <w:rPr>
                <w:rFonts w:eastAsia="Times New Roman"/>
                <w:sz w:val="24"/>
                <w:szCs w:val="24"/>
              </w:rPr>
              <w:t xml:space="preserve">Внедрены программные и аппаратные комплексы, обеспечивающие поддержку образовательного процесса, научных исследований, инновационной и организационно-управленческой деятельности на базе современных информационных систем в совокупности с единым корпоративным интернет-порталом «Цифровой </w:t>
            </w:r>
            <w:r w:rsidRPr="00363CBF">
              <w:rPr>
                <w:rFonts w:eastAsia="Times New Roman"/>
                <w:sz w:val="24"/>
                <w:szCs w:val="24"/>
              </w:rPr>
              <w:lastRenderedPageBreak/>
              <w:t>университет».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lastRenderedPageBreak/>
              <w:t>2028</w:t>
            </w:r>
          </w:p>
        </w:tc>
      </w:tr>
      <w:tr w:rsidR="00AF37C5" w:rsidRPr="00363CBF" w:rsidTr="00ED62C8">
        <w:trPr>
          <w:trHeight w:val="1221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>Развитие информационных систем и цифровых сервисов для определенной группы функциональных заказчиков и заинтересованных сторон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>Обеспечены коммуникации и взаимодействи</w:t>
            </w:r>
            <w:r w:rsidR="00C92A01" w:rsidRPr="00363CBF">
              <w:rPr>
                <w:sz w:val="24"/>
                <w:szCs w:val="24"/>
              </w:rPr>
              <w:t>е</w:t>
            </w:r>
            <w:r w:rsidRPr="00363CBF">
              <w:rPr>
                <w:sz w:val="24"/>
                <w:szCs w:val="24"/>
              </w:rPr>
              <w:t xml:space="preserve"> между абитуриентами, обучающимися, ППС, НПР, АУП и другими заинтересованными лицами (в </w:t>
            </w:r>
            <w:proofErr w:type="spellStart"/>
            <w:r w:rsidRPr="00363CBF">
              <w:rPr>
                <w:sz w:val="24"/>
                <w:szCs w:val="24"/>
              </w:rPr>
              <w:t>т.ч</w:t>
            </w:r>
            <w:proofErr w:type="spellEnd"/>
            <w:r w:rsidRPr="00363CBF">
              <w:rPr>
                <w:sz w:val="24"/>
                <w:szCs w:val="24"/>
              </w:rPr>
              <w:t xml:space="preserve">. сервис видеоконференций).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</w:tc>
      </w:tr>
      <w:tr w:rsidR="00AF37C5" w:rsidRPr="00363CBF" w:rsidTr="00ED62C8">
        <w:trPr>
          <w:trHeight w:val="693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>Создан единый личный кабинет обучающегося (все доступные онлайн услуги).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37C5" w:rsidRPr="00363CBF" w:rsidTr="00ED62C8">
        <w:trPr>
          <w:trHeight w:val="1254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a7"/>
              <w:widowControl w:val="0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>Развитие современной цифровой инфраструктуры университета, в том числе создание современной инфраструктуры обеспечения беспроводного доступа к ресурсам информационно-телекоммуникационной сети образовательной организации и информационно-телекоммуникационной сети «Интернет», модернизация в части серверного, коммутационного, мультимедийного и терминального оборудования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 xml:space="preserve">Создана студия полного цикла по производству всех видов цифрового образовательного контента с использованием передовых технологий.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37C5" w:rsidRPr="00363CBF" w:rsidTr="00ED62C8">
        <w:trPr>
          <w:trHeight w:val="1358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a7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Произведена модернизация ЛВС, структурированных кабельных систем, источников бесперебойного питания и средств стабилизации напряжения. </w:t>
            </w:r>
          </w:p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2029</w:t>
            </w:r>
          </w:p>
        </w:tc>
      </w:tr>
      <w:tr w:rsidR="00AF37C5" w:rsidRPr="00363CBF" w:rsidTr="00ED62C8">
        <w:trPr>
          <w:trHeight w:val="699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a7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Произведено оснащение/обновление компьютерного, серверного, мультимедийного, презентационного оборудования и программного обеспечения. Модернизация систем беспроводного широкополосного доступа. </w:t>
            </w:r>
          </w:p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>Закупка специальных программных средств для формирования интерактивной образовательной среды и совершенствования системы контроля знаний.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2030</w:t>
            </w:r>
          </w:p>
        </w:tc>
      </w:tr>
      <w:tr w:rsidR="00AF37C5" w:rsidRPr="00363CBF" w:rsidTr="00ED62C8">
        <w:trPr>
          <w:trHeight w:val="2814"/>
        </w:trPr>
        <w:tc>
          <w:tcPr>
            <w:tcW w:w="1301" w:type="dxa"/>
            <w:gridSpan w:val="3"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>Внедрение сквозных цифровых технологий в деятельность ЧГПУ им. И.Я. Яковлева в части использования методов интеллектуального анализа значительных объемов информации для поддержки принятия управленческих решений и повышения качества данных, облачных технологий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>Разработаны стратегические документы по управлению данными, а также локальные нормативные акты по управлению архитектурой данных, управлению качеством данных, управлению метаданными, порядку использования и представления данных пользователям</w:t>
            </w:r>
            <w:r w:rsidRPr="00363CB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37C5" w:rsidRPr="00363CBF" w:rsidTr="00ED62C8">
        <w:trPr>
          <w:trHeight w:val="323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AF37C5" w:rsidRPr="00363CBF" w:rsidRDefault="00AF37C5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Обеспечение информационной безопасности деятельности университета, сохранности цифровых документов и данных, в том числе персональных данных</w:t>
            </w:r>
          </w:p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363CBF">
              <w:rPr>
                <w:rStyle w:val="fontstyle21"/>
                <w:rFonts w:ascii="Times New Roman" w:hAnsi="Times New Roman"/>
                <w:sz w:val="24"/>
                <w:szCs w:val="24"/>
              </w:rPr>
              <w:t>Произведена диагностика и ликвидация уязвимостей в системе безопасности.</w:t>
            </w:r>
          </w:p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rStyle w:val="fontstyle21"/>
                <w:rFonts w:ascii="Times New Roman" w:hAnsi="Times New Roman"/>
                <w:sz w:val="24"/>
                <w:szCs w:val="24"/>
              </w:rPr>
              <w:t>Обеспечена пожарная и энергетическая безопасность</w:t>
            </w:r>
            <w:r w:rsidRPr="00363CBF">
              <w:rPr>
                <w:sz w:val="24"/>
                <w:szCs w:val="24"/>
              </w:rPr>
              <w:t xml:space="preserve"> </w:t>
            </w:r>
            <w:r w:rsidRPr="00363CBF">
              <w:rPr>
                <w:rStyle w:val="fontstyle21"/>
                <w:rFonts w:ascii="Times New Roman" w:hAnsi="Times New Roman"/>
                <w:sz w:val="24"/>
                <w:szCs w:val="24"/>
              </w:rPr>
              <w:t>серверной с учетом роста нагрузки в связи с увеличением контингента пользователей.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37C5" w:rsidRPr="00363CBF" w:rsidTr="00ED62C8">
        <w:trPr>
          <w:trHeight w:val="323"/>
        </w:trPr>
        <w:tc>
          <w:tcPr>
            <w:tcW w:w="1301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AF37C5" w:rsidRPr="00363CBF" w:rsidRDefault="00AF37C5" w:rsidP="005C70D1">
            <w:pPr>
              <w:pStyle w:val="a7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63CBF">
              <w:rPr>
                <w:sz w:val="24"/>
                <w:szCs w:val="24"/>
              </w:rPr>
              <w:t xml:space="preserve">Создано структурное подразделение университета с  </w:t>
            </w:r>
            <w:r w:rsidR="003D53B6" w:rsidRPr="00363CBF">
              <w:rPr>
                <w:sz w:val="24"/>
                <w:szCs w:val="24"/>
              </w:rPr>
              <w:t>расширенным</w:t>
            </w:r>
            <w:r w:rsidRPr="00363CBF">
              <w:rPr>
                <w:sz w:val="24"/>
                <w:szCs w:val="24"/>
              </w:rPr>
              <w:t xml:space="preserve"> функционалом в целях унификации подходов к выбору, разработке, модернизации и эксплуатации университетских цифровых систем, приложений и цифровых образовательных услуг.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2027</w:t>
            </w:r>
          </w:p>
          <w:p w:rsidR="00AF37C5" w:rsidRPr="00363CBF" w:rsidRDefault="00AF37C5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9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Финансово-экономическая модель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hanging="6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hanging="42"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>Интенсивное наращивание доходов университета, в том числе: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наращивание средств от продвижения программ</w:t>
            </w:r>
            <w:r w:rsidR="003D53B6" w:rsidRPr="00363CBF">
              <w:rPr>
                <w:sz w:val="24"/>
                <w:szCs w:val="24"/>
              </w:rPr>
              <w:t xml:space="preserve"> ВО</w:t>
            </w:r>
            <w:r w:rsidRPr="00363CBF">
              <w:rPr>
                <w:sz w:val="24"/>
                <w:szCs w:val="24"/>
              </w:rPr>
              <w:t xml:space="preserve"> за счет увеличения количество обучающихся и выравнивания стоимости программ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Увеличен внебюджетный доход  от реализации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 xml:space="preserve">программ ВО 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 чем на 5 %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 чем на 10  % (нарастающим итогом)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2026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наращивание средств от продвижения программам дополнительного профессионального образования через развитие экосистемы собственных и партнерских цифровых ресурсов, в том числе в онлайн-формате;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Увеличен внебюджетный доход  от реализации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 xml:space="preserve">программ дополнительного образования  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 чем на 5 %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менее, чем на 10 % (нарастающим итогом)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2026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усиление роли фонда целевого капитала в обеспечении финансовой устойчивости университета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Сформирован и функционирует эндаумент-фонд университета 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</w:t>
            </w:r>
            <w:r w:rsidR="00AD2449" w:rsidRPr="00363CBF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hanging="63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 xml:space="preserve">Оптимизация расходов за счет мобилизации внутренних ресурсов университета, в том числе: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26"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>снижение расходов на реализацию образовательных программ за счет оптимизации их портфеля, исключающей дублирование курсов, предполагающей использование онлайн-курсов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Расходы на реализацию программ ВО снижены не менее,</w:t>
            </w:r>
            <w:r w:rsidR="00242ACD" w:rsidRPr="00363CBF">
              <w:rPr>
                <w:rFonts w:eastAsia="Times New Roman"/>
                <w:sz w:val="24"/>
                <w:szCs w:val="24"/>
              </w:rPr>
              <w:t xml:space="preserve"> </w:t>
            </w:r>
            <w:r w:rsidRPr="00363CBF">
              <w:rPr>
                <w:rFonts w:eastAsia="Times New Roman"/>
                <w:sz w:val="24"/>
                <w:szCs w:val="24"/>
              </w:rPr>
              <w:t xml:space="preserve">чем на 20 % 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 чем на 5 %(нарастающим итогом)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 чем на 10 % (нарастающим итогом)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не менее,</w:t>
            </w:r>
            <w:r w:rsidR="00242ACD" w:rsidRPr="00363CBF">
              <w:rPr>
                <w:rFonts w:eastAsia="Times New Roman"/>
                <w:sz w:val="24"/>
                <w:szCs w:val="24"/>
              </w:rPr>
              <w:t xml:space="preserve"> </w:t>
            </w:r>
            <w:r w:rsidRPr="00363CBF">
              <w:rPr>
                <w:rFonts w:eastAsia="Times New Roman"/>
                <w:sz w:val="24"/>
                <w:szCs w:val="24"/>
              </w:rPr>
              <w:t xml:space="preserve">чем на 15 % (нарастающим итогом) 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2024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2026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2028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sz w:val="24"/>
                <w:szCs w:val="24"/>
              </w:rPr>
              <w:t>увеличение доходной части бюджета университета за счет эффективного управления имущественным комплексом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Увеличен внебюджетный доход от приносящей доход деятельности объектов инфраструктуры университета 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Учебно-практический ком</w:t>
            </w:r>
            <w:r w:rsidR="00AD2449" w:rsidRPr="00363CBF">
              <w:rPr>
                <w:sz w:val="24"/>
                <w:szCs w:val="24"/>
              </w:rPr>
              <w:t>плекс</w:t>
            </w:r>
            <w:r w:rsidRPr="00363CBF">
              <w:rPr>
                <w:sz w:val="24"/>
                <w:szCs w:val="24"/>
              </w:rPr>
              <w:t xml:space="preserve">: не менее, чем на 10 % 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Физкультурно-оздоровительный комплекс: не ме</w:t>
            </w:r>
            <w:r w:rsidR="00622B9F" w:rsidRPr="00363CBF">
              <w:rPr>
                <w:sz w:val="24"/>
                <w:szCs w:val="24"/>
              </w:rPr>
              <w:t>нее</w:t>
            </w:r>
            <w:r w:rsidRPr="00363CBF">
              <w:rPr>
                <w:sz w:val="24"/>
                <w:szCs w:val="24"/>
              </w:rPr>
              <w:t>,</w:t>
            </w:r>
            <w:r w:rsidR="00D22C25" w:rsidRPr="00363CBF">
              <w:rPr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>чем на 5 %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42ACD" w:rsidRPr="00363CBF" w:rsidRDefault="00242ACD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hanging="48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hanging="42"/>
              <w:rPr>
                <w:sz w:val="24"/>
                <w:szCs w:val="24"/>
              </w:rPr>
            </w:pPr>
            <w:r w:rsidRPr="00363CBF">
              <w:rPr>
                <w:color w:val="000000"/>
                <w:sz w:val="24"/>
                <w:szCs w:val="24"/>
                <w:lang w:eastAsia="ru-RU"/>
              </w:rPr>
              <w:t>Развитие инвестиционных проектов</w:t>
            </w:r>
            <w:r w:rsidRPr="00363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развитие  НИОКР по приоритетным направлениям образования, науки и технологий 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Увеличение объема финансирования НИОКР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менее, чем на 10 %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не менее, чем на 1</w:t>
            </w:r>
            <w:r w:rsidR="00AD2449" w:rsidRPr="00363CBF">
              <w:rPr>
                <w:sz w:val="24"/>
                <w:szCs w:val="24"/>
              </w:rPr>
              <w:t>5</w:t>
            </w:r>
            <w:r w:rsidRPr="00363CBF">
              <w:rPr>
                <w:sz w:val="24"/>
                <w:szCs w:val="24"/>
              </w:rPr>
              <w:t>%</w:t>
            </w:r>
          </w:p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не менее, чем на </w:t>
            </w:r>
            <w:r w:rsidR="00AD2449" w:rsidRPr="00363CBF">
              <w:rPr>
                <w:sz w:val="24"/>
                <w:szCs w:val="24"/>
              </w:rPr>
              <w:t>20</w:t>
            </w:r>
            <w:r w:rsidRPr="00363CBF">
              <w:rPr>
                <w:sz w:val="24"/>
                <w:szCs w:val="24"/>
              </w:rPr>
              <w:t>%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2026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2028</w:t>
            </w:r>
          </w:p>
          <w:p w:rsidR="00242ACD" w:rsidRPr="00363CBF" w:rsidRDefault="00242ACD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>цифровая трансформация университета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 w:firstLine="55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100% расчетов производится с использованием технологий безналичного денежного обращения 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</w:t>
            </w:r>
            <w:r w:rsidR="00AD2449" w:rsidRPr="00363CB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модернизация инфраструктуры для комфортного пребывания обучающихся, продуктивной работы сотрудников, расширения спектра услуг для населения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Увеличен внебюджетный доход от приносящей доход деятельности </w:t>
            </w:r>
          </w:p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63CBF">
              <w:rPr>
                <w:sz w:val="24"/>
                <w:szCs w:val="24"/>
              </w:rPr>
              <w:t>Агробиостанция</w:t>
            </w:r>
            <w:proofErr w:type="spellEnd"/>
            <w:r w:rsidRPr="00363CBF">
              <w:rPr>
                <w:sz w:val="24"/>
                <w:szCs w:val="24"/>
              </w:rPr>
              <w:t xml:space="preserve"> : не </w:t>
            </w:r>
            <w:proofErr w:type="spellStart"/>
            <w:r w:rsidRPr="00363CBF">
              <w:rPr>
                <w:sz w:val="24"/>
                <w:szCs w:val="24"/>
              </w:rPr>
              <w:t>менее</w:t>
            </w:r>
            <w:proofErr w:type="gramStart"/>
            <w:r w:rsidRPr="00363CBF">
              <w:rPr>
                <w:sz w:val="24"/>
                <w:szCs w:val="24"/>
              </w:rPr>
              <w:t>,ч</w:t>
            </w:r>
            <w:proofErr w:type="gramEnd"/>
            <w:r w:rsidRPr="00363CBF">
              <w:rPr>
                <w:sz w:val="24"/>
                <w:szCs w:val="24"/>
              </w:rPr>
              <w:t>ем</w:t>
            </w:r>
            <w:proofErr w:type="spellEnd"/>
            <w:r w:rsidRPr="00363CBF">
              <w:rPr>
                <w:sz w:val="24"/>
                <w:szCs w:val="24"/>
              </w:rPr>
              <w:t xml:space="preserve"> на 10% </w:t>
            </w:r>
          </w:p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Санаторий-профилакторий: не менее, чем на 15%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2027</w:t>
            </w:r>
          </w:p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2027</w:t>
            </w:r>
          </w:p>
        </w:tc>
      </w:tr>
      <w:tr w:rsidR="00966B77" w:rsidRPr="00363CBF" w:rsidTr="00ED62C8">
        <w:trPr>
          <w:trHeight w:val="323"/>
        </w:trPr>
        <w:tc>
          <w:tcPr>
            <w:tcW w:w="1301" w:type="dxa"/>
            <w:gridSpan w:val="3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внедрение нового </w:t>
            </w:r>
            <w:proofErr w:type="spellStart"/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63CB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действующего оборудования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Сокращены расходы на энергоносители не менее, чем на 20%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966B77" w:rsidRPr="00363CBF" w:rsidRDefault="00966B77" w:rsidP="005C70D1">
            <w:pPr>
              <w:pStyle w:val="a7"/>
              <w:spacing w:after="0" w:line="240" w:lineRule="auto"/>
              <w:ind w:left="0" w:firstLine="55"/>
              <w:jc w:val="center"/>
              <w:rPr>
                <w:rFonts w:eastAsia="Times New Roman"/>
                <w:sz w:val="24"/>
                <w:szCs w:val="24"/>
              </w:rPr>
            </w:pPr>
            <w:r w:rsidRPr="00363CBF">
              <w:rPr>
                <w:rFonts w:eastAsia="Times New Roman"/>
                <w:sz w:val="24"/>
                <w:szCs w:val="24"/>
              </w:rPr>
              <w:t>2030</w:t>
            </w:r>
          </w:p>
        </w:tc>
      </w:tr>
      <w:tr w:rsidR="00FF79F4" w:rsidRPr="00363CBF" w:rsidTr="00ED62C8">
        <w:trPr>
          <w:trHeight w:val="323"/>
        </w:trPr>
        <w:tc>
          <w:tcPr>
            <w:tcW w:w="14625" w:type="dxa"/>
            <w:gridSpan w:val="12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3CBF">
              <w:rPr>
                <w:b/>
                <w:sz w:val="24"/>
                <w:szCs w:val="24"/>
              </w:rPr>
              <w:t>Социальная миссия</w:t>
            </w:r>
          </w:p>
        </w:tc>
      </w:tr>
      <w:tr w:rsidR="00FF79F4" w:rsidRPr="00363CBF" w:rsidTr="00ED62C8">
        <w:trPr>
          <w:trHeight w:val="347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592"/>
              </w:tabs>
              <w:ind w:left="0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Расширение эффективного взаимодействия с предприятиями и организациями реального сектора экономики города, Чувашской Республики, Приволжского федерального округа</w:t>
            </w:r>
          </w:p>
        </w:tc>
        <w:tc>
          <w:tcPr>
            <w:tcW w:w="64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Налажено устойчивое сотрудничество с не менее 5 стратегическими партнерами, имеющими научные, образовательные, культурные и общественно-значимые заделы для консолидации усилий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2025-2028</w:t>
            </w:r>
          </w:p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ED62C8">
        <w:trPr>
          <w:trHeight w:val="1314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Поддержаны локальные инициативы (не менее 3-х в год), нацеленные на укрепление  культурные связей между этническими группами, населяющими Чувашскую Республику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2024-2028</w:t>
            </w:r>
          </w:p>
        </w:tc>
      </w:tr>
      <w:tr w:rsidR="00FF79F4" w:rsidRPr="00363CBF" w:rsidTr="00ED62C8">
        <w:trPr>
          <w:trHeight w:val="1421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Реализованы совместные научные, исследовательские, учебно-методические, просветительские и иные проекты в области образования, воспитания и социализации личности (не менее 3-х)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3D53B6">
        <w:trPr>
          <w:trHeight w:val="1114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tabs>
                <w:tab w:val="left" w:pos="59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Расширение тематического спектра и модернизация инструментов экспертно-аналитической поддержки деятельности региональных органов власти, города, бизнеса, ассоциаций по актуальным вопросам социально-экономического развития Чувашской Республики</w:t>
            </w:r>
          </w:p>
        </w:tc>
        <w:tc>
          <w:tcPr>
            <w:tcW w:w="64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Представители университета входят в состав комиссий, рабочих групп по актуальным вопросам социально-экономического развития Чувашской Республики (сотрудники и студенты)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3D53B6">
        <w:trPr>
          <w:trHeight w:val="1127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Налажено взаимодействие с органами власти, депутатским корпусом по реализации системы стимулов и поддержки социально и творчески активной молодежи (стипендии, поддержка реализации проектов)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2023-2029</w:t>
            </w: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ED62C8">
        <w:trPr>
          <w:trHeight w:val="901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Налажено взаимодействие со строительными компаниями, банками по строительству льготного жилья для работников университета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2025</w:t>
            </w:r>
          </w:p>
        </w:tc>
      </w:tr>
      <w:tr w:rsidR="00FF79F4" w:rsidRPr="00363CBF" w:rsidTr="00ED62C8">
        <w:trPr>
          <w:trHeight w:val="1226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Осуществляется консультационно-методическая поддержка молодых педагогов – выпускников университета, в том числе учителей сельских школ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2024-2026</w:t>
            </w:r>
          </w:p>
        </w:tc>
      </w:tr>
      <w:tr w:rsidR="00FF79F4" w:rsidRPr="00363CBF" w:rsidTr="00ED62C8">
        <w:trPr>
          <w:trHeight w:val="729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63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Реализация новых для университета творческих, социально-гуманитарных проектов, отражающих вклад вуза в развитие общества</w:t>
            </w:r>
          </w:p>
        </w:tc>
        <w:tc>
          <w:tcPr>
            <w:tcW w:w="64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Создана площадка для обмена</w:t>
            </w:r>
            <w:r w:rsidRPr="00363CBF">
              <w:rPr>
                <w:sz w:val="24"/>
                <w:szCs w:val="24"/>
              </w:rPr>
              <w:br/>
              <w:t xml:space="preserve">актуальными разработками, новыми образовательными продуктами, лучшими педагогическими и исследовательскими практиками </w:t>
            </w:r>
          </w:p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lastRenderedPageBreak/>
              <w:t>2025-2028</w:t>
            </w: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7D29D2">
        <w:trPr>
          <w:trHeight w:val="840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Проводятся сетевые научные, образовательные, творческие и культурно-просветительские мероприятия на уровне города и республики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2024-2030</w:t>
            </w:r>
          </w:p>
        </w:tc>
      </w:tr>
      <w:tr w:rsidR="00FF79F4" w:rsidRPr="00363CBF" w:rsidTr="007D29D2">
        <w:trPr>
          <w:trHeight w:val="840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Закреплено положительное общественное мнение об образовательной, спортивной, творческой, научной, международной деятельности ЧГПУ путем презентации материалов о вузе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07317E">
        <w:trPr>
          <w:trHeight w:val="323"/>
        </w:trPr>
        <w:tc>
          <w:tcPr>
            <w:tcW w:w="14625" w:type="dxa"/>
            <w:gridSpan w:val="12"/>
            <w:shd w:val="clear" w:color="auto" w:fill="auto"/>
            <w:vAlign w:val="center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bookmarkStart w:id="17" w:name="_Toc120978311"/>
            <w:r w:rsidRPr="00363CBF">
              <w:rPr>
                <w:b/>
                <w:sz w:val="24"/>
                <w:szCs w:val="24"/>
              </w:rPr>
              <w:t>Политика в области международной деятельности</w:t>
            </w:r>
            <w:bookmarkEnd w:id="17"/>
          </w:p>
        </w:tc>
      </w:tr>
      <w:tr w:rsidR="00FF79F4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Разработка и реализация образовательных программ, востребованных иностранными гражданами, в том числе сетевых образовательных программ с участием зарубежных вузов-партнеров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Подписано соглашение о реализации 5 сетевых образовательных программ с вузами-партнёрами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2023-2030</w:t>
            </w:r>
          </w:p>
        </w:tc>
      </w:tr>
      <w:tr w:rsidR="00FF79F4" w:rsidRPr="00363CBF" w:rsidTr="00ED62C8">
        <w:trPr>
          <w:trHeight w:val="984"/>
        </w:trPr>
        <w:tc>
          <w:tcPr>
            <w:tcW w:w="1301" w:type="dxa"/>
            <w:gridSpan w:val="3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F79F4" w:rsidRPr="00363CBF" w:rsidRDefault="007D269F" w:rsidP="005C70D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Продвижение русского языка и культуры за рубежом через создание центров изучения русского языка и культуры </w:t>
            </w:r>
            <w:r>
              <w:rPr>
                <w:sz w:val="24"/>
                <w:szCs w:val="24"/>
              </w:rPr>
              <w:t>ЧГПУ</w:t>
            </w:r>
            <w:r w:rsidRPr="00363CBF">
              <w:rPr>
                <w:sz w:val="24"/>
                <w:szCs w:val="24"/>
              </w:rPr>
              <w:t xml:space="preserve"> им. И.Я. Яковлева на базе образовательных организаций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7609C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Открыт</w:t>
            </w:r>
            <w:r w:rsidR="0057609C">
              <w:rPr>
                <w:sz w:val="24"/>
                <w:szCs w:val="24"/>
              </w:rPr>
              <w:t>ы</w:t>
            </w:r>
            <w:r w:rsidRPr="00363CBF">
              <w:rPr>
                <w:sz w:val="24"/>
                <w:szCs w:val="24"/>
              </w:rPr>
              <w:t xml:space="preserve"> и функциониру</w:t>
            </w:r>
            <w:r w:rsidR="0057609C">
              <w:rPr>
                <w:sz w:val="24"/>
                <w:szCs w:val="24"/>
              </w:rPr>
              <w:t>ю</w:t>
            </w:r>
            <w:r w:rsidRPr="00363CBF">
              <w:rPr>
                <w:sz w:val="24"/>
                <w:szCs w:val="24"/>
              </w:rPr>
              <w:t>т Центр</w:t>
            </w:r>
            <w:r w:rsidR="0057609C">
              <w:rPr>
                <w:sz w:val="24"/>
                <w:szCs w:val="24"/>
              </w:rPr>
              <w:t>ы</w:t>
            </w:r>
            <w:r w:rsidRPr="00363CBF">
              <w:rPr>
                <w:sz w:val="24"/>
                <w:szCs w:val="24"/>
              </w:rPr>
              <w:t xml:space="preserve"> изучения русского языка и культуры на базе Университета </w:t>
            </w:r>
            <w:proofErr w:type="spellStart"/>
            <w:r w:rsidRPr="00363CBF">
              <w:rPr>
                <w:sz w:val="24"/>
                <w:szCs w:val="24"/>
              </w:rPr>
              <w:t>Вавуния</w:t>
            </w:r>
            <w:proofErr w:type="spellEnd"/>
            <w:r w:rsidR="0057609C">
              <w:rPr>
                <w:sz w:val="24"/>
                <w:szCs w:val="24"/>
              </w:rPr>
              <w:t xml:space="preserve"> и Университета народной медицины </w:t>
            </w:r>
            <w:r w:rsidR="0057609C" w:rsidRPr="0057609C">
              <w:rPr>
                <w:sz w:val="24"/>
                <w:szCs w:val="24"/>
              </w:rPr>
              <w:t xml:space="preserve">имени </w:t>
            </w:r>
            <w:proofErr w:type="spellStart"/>
            <w:r w:rsidR="0057609C" w:rsidRPr="0057609C">
              <w:rPr>
                <w:sz w:val="24"/>
                <w:szCs w:val="24"/>
              </w:rPr>
              <w:t>Гампаха</w:t>
            </w:r>
            <w:proofErr w:type="spellEnd"/>
            <w:r w:rsidR="0057609C" w:rsidRPr="0057609C">
              <w:rPr>
                <w:sz w:val="24"/>
                <w:szCs w:val="24"/>
              </w:rPr>
              <w:t xml:space="preserve"> </w:t>
            </w:r>
            <w:proofErr w:type="spellStart"/>
            <w:r w:rsidR="0057609C" w:rsidRPr="0057609C">
              <w:rPr>
                <w:sz w:val="24"/>
                <w:szCs w:val="24"/>
              </w:rPr>
              <w:t>Викрамараччи</w:t>
            </w:r>
            <w:proofErr w:type="spellEnd"/>
            <w:r w:rsidR="0057609C">
              <w:rPr>
                <w:sz w:val="24"/>
                <w:szCs w:val="24"/>
              </w:rPr>
              <w:t xml:space="preserve"> </w:t>
            </w:r>
            <w:r w:rsidRPr="00363CBF">
              <w:rPr>
                <w:sz w:val="24"/>
                <w:szCs w:val="24"/>
              </w:rPr>
              <w:t xml:space="preserve"> (Шри-Ланка)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</w:t>
            </w:r>
          </w:p>
        </w:tc>
      </w:tr>
      <w:tr w:rsidR="00FF79F4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Научно-методическое сопровождение преподавания в зарубежных школах общеобразовательных дисциплин на русском языке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 xml:space="preserve">Реализовано государственное задание по научно-методическому сопровождению преподавания в зарубежных школах общеобразовательных дисциплин на русском языке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2023-2025</w:t>
            </w:r>
          </w:p>
        </w:tc>
      </w:tr>
      <w:tr w:rsidR="00FF79F4" w:rsidRPr="00363CBF" w:rsidTr="00ED62C8">
        <w:trPr>
          <w:trHeight w:val="1015"/>
        </w:trPr>
        <w:tc>
          <w:tcPr>
            <w:tcW w:w="1301" w:type="dxa"/>
            <w:gridSpan w:val="3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Создание системы профессионально-направленной подготовки иностранных граждан к освоению образовательных программ университета</w:t>
            </w:r>
          </w:p>
        </w:tc>
        <w:tc>
          <w:tcPr>
            <w:tcW w:w="64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Разработаны онлайн-модули по освоению образовательных программ университета для иностранных граждан на русском языке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9C6D2F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-2030</w:t>
            </w: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F79F4" w:rsidRPr="00363CBF" w:rsidRDefault="00FF79F4" w:rsidP="005C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79F4" w:rsidRPr="00363CBF" w:rsidTr="00ED62C8">
        <w:trPr>
          <w:trHeight w:val="1221"/>
        </w:trPr>
        <w:tc>
          <w:tcPr>
            <w:tcW w:w="1301" w:type="dxa"/>
            <w:gridSpan w:val="3"/>
            <w:vMerge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Разработаны видеокурсы для  профессионально-направленной подготовки иностранных граждан к освоению образовательных программ университета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9F4" w:rsidRPr="00363CBF" w:rsidRDefault="00FF79F4" w:rsidP="009C6D2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9C6D2F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-2030</w:t>
            </w:r>
          </w:p>
        </w:tc>
      </w:tr>
      <w:tr w:rsidR="00FF79F4" w:rsidRPr="00363CBF" w:rsidTr="00ED62C8">
        <w:trPr>
          <w:trHeight w:val="323"/>
        </w:trPr>
        <w:tc>
          <w:tcPr>
            <w:tcW w:w="1301" w:type="dxa"/>
            <w:gridSpan w:val="3"/>
            <w:shd w:val="clear" w:color="auto" w:fill="auto"/>
          </w:tcPr>
          <w:p w:rsidR="00FF79F4" w:rsidRPr="00363CBF" w:rsidRDefault="00FF79F4" w:rsidP="005C70D1">
            <w:pPr>
              <w:pStyle w:val="TableParagraph"/>
              <w:numPr>
                <w:ilvl w:val="0"/>
                <w:numId w:val="20"/>
              </w:numPr>
              <w:ind w:left="0" w:hanging="488"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F79F4" w:rsidRPr="00363CBF" w:rsidRDefault="00FF79F4" w:rsidP="005C70D1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развитие совместных проектов в сфере образования, науки, культуры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FF79F4" w:rsidRPr="00363CBF" w:rsidRDefault="00FF79F4" w:rsidP="005C70D1">
            <w:pPr>
              <w:pStyle w:val="TableParagraph"/>
              <w:ind w:left="0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Реализованы ежегодно не менее 10 проектов  в сфере образования, науки,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9F4" w:rsidRPr="00363CBF" w:rsidRDefault="00FF79F4" w:rsidP="00C92D3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63CBF">
              <w:rPr>
                <w:sz w:val="24"/>
                <w:szCs w:val="24"/>
              </w:rPr>
              <w:t>202</w:t>
            </w:r>
            <w:r w:rsidR="00C92D31">
              <w:rPr>
                <w:sz w:val="24"/>
                <w:szCs w:val="24"/>
              </w:rPr>
              <w:t>3</w:t>
            </w:r>
            <w:r w:rsidRPr="00363CBF">
              <w:rPr>
                <w:sz w:val="24"/>
                <w:szCs w:val="24"/>
              </w:rPr>
              <w:t>-2030</w:t>
            </w:r>
          </w:p>
        </w:tc>
      </w:tr>
    </w:tbl>
    <w:p w:rsidR="00B43125" w:rsidRPr="00363CBF" w:rsidRDefault="00B43125" w:rsidP="005C70D1">
      <w:pPr>
        <w:spacing w:after="0" w:line="240" w:lineRule="auto"/>
        <w:rPr>
          <w:sz w:val="24"/>
          <w:szCs w:val="24"/>
        </w:rPr>
      </w:pPr>
    </w:p>
    <w:p w:rsidR="001004A1" w:rsidRPr="00363CBF" w:rsidRDefault="001004A1" w:rsidP="005C70D1">
      <w:pPr>
        <w:spacing w:after="0" w:line="240" w:lineRule="auto"/>
        <w:rPr>
          <w:sz w:val="24"/>
          <w:szCs w:val="24"/>
        </w:rPr>
      </w:pPr>
    </w:p>
    <w:sectPr w:rsidR="001004A1" w:rsidRPr="00363CBF" w:rsidSect="008E5F06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7E" w:rsidRDefault="00FD1B7E" w:rsidP="00573453">
      <w:pPr>
        <w:spacing w:after="0" w:line="240" w:lineRule="auto"/>
      </w:pPr>
      <w:r>
        <w:separator/>
      </w:r>
    </w:p>
  </w:endnote>
  <w:endnote w:type="continuationSeparator" w:id="0">
    <w:p w:rsidR="00FD1B7E" w:rsidRDefault="00FD1B7E" w:rsidP="005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9F" w:rsidRPr="00C51BD8" w:rsidRDefault="007D269F" w:rsidP="00977A8F">
    <w:pPr>
      <w:pStyle w:val="a5"/>
      <w:framePr w:wrap="around" w:vAnchor="text" w:hAnchor="margin" w:xAlign="center" w:y="1"/>
      <w:rPr>
        <w:rStyle w:val="ae"/>
        <w:sz w:val="16"/>
        <w:szCs w:val="16"/>
      </w:rPr>
    </w:pPr>
    <w:r w:rsidRPr="00C51BD8">
      <w:rPr>
        <w:rStyle w:val="ae"/>
        <w:sz w:val="16"/>
        <w:szCs w:val="16"/>
      </w:rPr>
      <w:fldChar w:fldCharType="begin"/>
    </w:r>
    <w:r w:rsidRPr="00C51BD8">
      <w:rPr>
        <w:rStyle w:val="ae"/>
        <w:sz w:val="16"/>
        <w:szCs w:val="16"/>
      </w:rPr>
      <w:instrText xml:space="preserve">PAGE  </w:instrText>
    </w:r>
    <w:r w:rsidRPr="00C51BD8">
      <w:rPr>
        <w:rStyle w:val="ae"/>
        <w:sz w:val="16"/>
        <w:szCs w:val="16"/>
      </w:rPr>
      <w:fldChar w:fldCharType="separate"/>
    </w:r>
    <w:r w:rsidR="00857CA7">
      <w:rPr>
        <w:rStyle w:val="ae"/>
        <w:noProof/>
        <w:sz w:val="16"/>
        <w:szCs w:val="16"/>
      </w:rPr>
      <w:t>24</w:t>
    </w:r>
    <w:r w:rsidRPr="00C51BD8">
      <w:rPr>
        <w:rStyle w:val="ae"/>
        <w:sz w:val="16"/>
        <w:szCs w:val="16"/>
      </w:rPr>
      <w:fldChar w:fldCharType="end"/>
    </w:r>
  </w:p>
  <w:p w:rsidR="007D269F" w:rsidRDefault="007D269F">
    <w:pPr>
      <w:pStyle w:val="a5"/>
      <w:jc w:val="center"/>
    </w:pPr>
  </w:p>
  <w:p w:rsidR="007D269F" w:rsidRDefault="007D2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7E" w:rsidRDefault="00FD1B7E" w:rsidP="00573453">
      <w:pPr>
        <w:spacing w:after="0" w:line="240" w:lineRule="auto"/>
      </w:pPr>
      <w:r>
        <w:separator/>
      </w:r>
    </w:p>
  </w:footnote>
  <w:footnote w:type="continuationSeparator" w:id="0">
    <w:p w:rsidR="00FD1B7E" w:rsidRDefault="00FD1B7E" w:rsidP="005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F5"/>
    <w:multiLevelType w:val="hybridMultilevel"/>
    <w:tmpl w:val="886AADAA"/>
    <w:lvl w:ilvl="0" w:tplc="F2182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C00E5"/>
    <w:multiLevelType w:val="hybridMultilevel"/>
    <w:tmpl w:val="B4F25868"/>
    <w:lvl w:ilvl="0" w:tplc="0EF887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5069E7"/>
    <w:multiLevelType w:val="hybridMultilevel"/>
    <w:tmpl w:val="0BDC6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97AC0"/>
    <w:multiLevelType w:val="hybridMultilevel"/>
    <w:tmpl w:val="C16CE13A"/>
    <w:lvl w:ilvl="0" w:tplc="5D5ADB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D227B"/>
    <w:multiLevelType w:val="hybridMultilevel"/>
    <w:tmpl w:val="01AC8EC2"/>
    <w:lvl w:ilvl="0" w:tplc="D4E87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716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3665D"/>
    <w:multiLevelType w:val="hybridMultilevel"/>
    <w:tmpl w:val="B544916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938"/>
    <w:multiLevelType w:val="hybridMultilevel"/>
    <w:tmpl w:val="9744B9FE"/>
    <w:lvl w:ilvl="0" w:tplc="D4E87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7D2164"/>
    <w:multiLevelType w:val="hybridMultilevel"/>
    <w:tmpl w:val="B4D6234E"/>
    <w:lvl w:ilvl="0" w:tplc="DA00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D90F89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B4213D"/>
    <w:multiLevelType w:val="hybridMultilevel"/>
    <w:tmpl w:val="C38082B4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552"/>
    <w:multiLevelType w:val="hybridMultilevel"/>
    <w:tmpl w:val="47B69970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C0DF1"/>
    <w:multiLevelType w:val="hybridMultilevel"/>
    <w:tmpl w:val="18500D48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594F"/>
    <w:multiLevelType w:val="hybridMultilevel"/>
    <w:tmpl w:val="C4B62B9E"/>
    <w:lvl w:ilvl="0" w:tplc="5D5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5E35"/>
    <w:multiLevelType w:val="hybridMultilevel"/>
    <w:tmpl w:val="E446EE9A"/>
    <w:lvl w:ilvl="0" w:tplc="351E20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554B65"/>
    <w:multiLevelType w:val="hybridMultilevel"/>
    <w:tmpl w:val="664272EC"/>
    <w:lvl w:ilvl="0" w:tplc="F218265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E44AAE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4184C934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4D30781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3D987FA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2A80B37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72E12D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32A611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FA68FD8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6">
    <w:nsid w:val="536B0246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EB4A0B"/>
    <w:multiLevelType w:val="hybridMultilevel"/>
    <w:tmpl w:val="2774E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325C7"/>
    <w:multiLevelType w:val="hybridMultilevel"/>
    <w:tmpl w:val="D5F4834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498A"/>
    <w:multiLevelType w:val="hybridMultilevel"/>
    <w:tmpl w:val="EAAA2E44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F56"/>
    <w:multiLevelType w:val="hybridMultilevel"/>
    <w:tmpl w:val="1FEC032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523D1"/>
    <w:multiLevelType w:val="hybridMultilevel"/>
    <w:tmpl w:val="5D807A42"/>
    <w:lvl w:ilvl="0" w:tplc="F2182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C132ED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F1B50"/>
    <w:multiLevelType w:val="multilevel"/>
    <w:tmpl w:val="228EE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07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4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22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8"/>
  </w:num>
  <w:num w:numId="16">
    <w:abstractNumId w:val="23"/>
  </w:num>
  <w:num w:numId="17">
    <w:abstractNumId w:val="14"/>
  </w:num>
  <w:num w:numId="18">
    <w:abstractNumId w:val="19"/>
  </w:num>
  <w:num w:numId="19">
    <w:abstractNumId w:val="11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B"/>
    <w:rsid w:val="00001D5E"/>
    <w:rsid w:val="000052D4"/>
    <w:rsid w:val="00005512"/>
    <w:rsid w:val="000100E2"/>
    <w:rsid w:val="000104BC"/>
    <w:rsid w:val="000140EB"/>
    <w:rsid w:val="00022D56"/>
    <w:rsid w:val="0002649B"/>
    <w:rsid w:val="00026B53"/>
    <w:rsid w:val="00032EC8"/>
    <w:rsid w:val="00034900"/>
    <w:rsid w:val="00035B1E"/>
    <w:rsid w:val="00035E7C"/>
    <w:rsid w:val="00036AAF"/>
    <w:rsid w:val="00042E9F"/>
    <w:rsid w:val="00051858"/>
    <w:rsid w:val="00052635"/>
    <w:rsid w:val="00053B6C"/>
    <w:rsid w:val="000545B9"/>
    <w:rsid w:val="000563B4"/>
    <w:rsid w:val="00063812"/>
    <w:rsid w:val="00067473"/>
    <w:rsid w:val="0007317E"/>
    <w:rsid w:val="000759A8"/>
    <w:rsid w:val="00077A83"/>
    <w:rsid w:val="00081ED0"/>
    <w:rsid w:val="00084871"/>
    <w:rsid w:val="0009182C"/>
    <w:rsid w:val="000A0AC4"/>
    <w:rsid w:val="000A2A6A"/>
    <w:rsid w:val="000A3FC9"/>
    <w:rsid w:val="000A4FEA"/>
    <w:rsid w:val="000B072E"/>
    <w:rsid w:val="000B1C42"/>
    <w:rsid w:val="000B1E3A"/>
    <w:rsid w:val="000B2968"/>
    <w:rsid w:val="000B473B"/>
    <w:rsid w:val="000B5DC9"/>
    <w:rsid w:val="000B72B4"/>
    <w:rsid w:val="000C10B4"/>
    <w:rsid w:val="000C5F9B"/>
    <w:rsid w:val="000D4469"/>
    <w:rsid w:val="000D6C0D"/>
    <w:rsid w:val="000E0B76"/>
    <w:rsid w:val="000E430F"/>
    <w:rsid w:val="000E56F0"/>
    <w:rsid w:val="000E6983"/>
    <w:rsid w:val="000F0795"/>
    <w:rsid w:val="001004A1"/>
    <w:rsid w:val="0010188E"/>
    <w:rsid w:val="001054CA"/>
    <w:rsid w:val="00112609"/>
    <w:rsid w:val="001133EC"/>
    <w:rsid w:val="001231EF"/>
    <w:rsid w:val="00124DA4"/>
    <w:rsid w:val="00125782"/>
    <w:rsid w:val="00126396"/>
    <w:rsid w:val="00127095"/>
    <w:rsid w:val="0013378F"/>
    <w:rsid w:val="001356EB"/>
    <w:rsid w:val="00136885"/>
    <w:rsid w:val="00142850"/>
    <w:rsid w:val="00145260"/>
    <w:rsid w:val="0015004E"/>
    <w:rsid w:val="001566FD"/>
    <w:rsid w:val="001631BE"/>
    <w:rsid w:val="00163485"/>
    <w:rsid w:val="00170603"/>
    <w:rsid w:val="00170796"/>
    <w:rsid w:val="00176546"/>
    <w:rsid w:val="00184FFC"/>
    <w:rsid w:val="00186EE0"/>
    <w:rsid w:val="001873D4"/>
    <w:rsid w:val="001903BD"/>
    <w:rsid w:val="001943A8"/>
    <w:rsid w:val="00194D44"/>
    <w:rsid w:val="001A50D3"/>
    <w:rsid w:val="001B46BB"/>
    <w:rsid w:val="001B4FC0"/>
    <w:rsid w:val="001B62B1"/>
    <w:rsid w:val="001C2BE3"/>
    <w:rsid w:val="001C3B20"/>
    <w:rsid w:val="001C4094"/>
    <w:rsid w:val="001C6210"/>
    <w:rsid w:val="001D0C92"/>
    <w:rsid w:val="001D35DF"/>
    <w:rsid w:val="001D4ED9"/>
    <w:rsid w:val="001D5ABF"/>
    <w:rsid w:val="001E3022"/>
    <w:rsid w:val="001E4065"/>
    <w:rsid w:val="001E7442"/>
    <w:rsid w:val="001E76CD"/>
    <w:rsid w:val="001F098B"/>
    <w:rsid w:val="001F1C89"/>
    <w:rsid w:val="002159AC"/>
    <w:rsid w:val="002230A8"/>
    <w:rsid w:val="00227816"/>
    <w:rsid w:val="002319DE"/>
    <w:rsid w:val="002352DE"/>
    <w:rsid w:val="00242ACD"/>
    <w:rsid w:val="00257971"/>
    <w:rsid w:val="00263DAC"/>
    <w:rsid w:val="00264C49"/>
    <w:rsid w:val="00266843"/>
    <w:rsid w:val="00267B01"/>
    <w:rsid w:val="002706F0"/>
    <w:rsid w:val="00271BA5"/>
    <w:rsid w:val="00276DD7"/>
    <w:rsid w:val="002803D2"/>
    <w:rsid w:val="00281BEC"/>
    <w:rsid w:val="00285E2D"/>
    <w:rsid w:val="002923FF"/>
    <w:rsid w:val="00296451"/>
    <w:rsid w:val="002A40B0"/>
    <w:rsid w:val="002A4628"/>
    <w:rsid w:val="002A4D19"/>
    <w:rsid w:val="002A6DA0"/>
    <w:rsid w:val="002B1356"/>
    <w:rsid w:val="002C160C"/>
    <w:rsid w:val="002C1F07"/>
    <w:rsid w:val="002C4F53"/>
    <w:rsid w:val="002C6C87"/>
    <w:rsid w:val="002C7386"/>
    <w:rsid w:val="002D0130"/>
    <w:rsid w:val="002D1999"/>
    <w:rsid w:val="002D2DBF"/>
    <w:rsid w:val="002D3CC9"/>
    <w:rsid w:val="002D479D"/>
    <w:rsid w:val="002D4B42"/>
    <w:rsid w:val="002D5D96"/>
    <w:rsid w:val="002D7DF7"/>
    <w:rsid w:val="002E0407"/>
    <w:rsid w:val="002E3882"/>
    <w:rsid w:val="002E5C30"/>
    <w:rsid w:val="002F2C32"/>
    <w:rsid w:val="002F4CE2"/>
    <w:rsid w:val="002F5EAE"/>
    <w:rsid w:val="002F6032"/>
    <w:rsid w:val="002F6797"/>
    <w:rsid w:val="002F6992"/>
    <w:rsid w:val="00300D5B"/>
    <w:rsid w:val="003059E9"/>
    <w:rsid w:val="0031193B"/>
    <w:rsid w:val="00312607"/>
    <w:rsid w:val="00314219"/>
    <w:rsid w:val="00321C9A"/>
    <w:rsid w:val="00323037"/>
    <w:rsid w:val="00323128"/>
    <w:rsid w:val="0032582B"/>
    <w:rsid w:val="00330368"/>
    <w:rsid w:val="00331789"/>
    <w:rsid w:val="003336E5"/>
    <w:rsid w:val="00337DD7"/>
    <w:rsid w:val="00340724"/>
    <w:rsid w:val="00344019"/>
    <w:rsid w:val="00347242"/>
    <w:rsid w:val="003568CA"/>
    <w:rsid w:val="00357CFC"/>
    <w:rsid w:val="00361D54"/>
    <w:rsid w:val="00363CBF"/>
    <w:rsid w:val="0036415F"/>
    <w:rsid w:val="00382FC5"/>
    <w:rsid w:val="00384AC4"/>
    <w:rsid w:val="00385163"/>
    <w:rsid w:val="003871B0"/>
    <w:rsid w:val="00387510"/>
    <w:rsid w:val="00391343"/>
    <w:rsid w:val="003913D2"/>
    <w:rsid w:val="00394032"/>
    <w:rsid w:val="003951EA"/>
    <w:rsid w:val="003952B3"/>
    <w:rsid w:val="003A17A3"/>
    <w:rsid w:val="003A24F4"/>
    <w:rsid w:val="003B40FE"/>
    <w:rsid w:val="003B441E"/>
    <w:rsid w:val="003C3C6E"/>
    <w:rsid w:val="003D0567"/>
    <w:rsid w:val="003D174D"/>
    <w:rsid w:val="003D1A56"/>
    <w:rsid w:val="003D53B6"/>
    <w:rsid w:val="003D6116"/>
    <w:rsid w:val="003E4F5C"/>
    <w:rsid w:val="003E7DBE"/>
    <w:rsid w:val="003F15D7"/>
    <w:rsid w:val="003F1E7C"/>
    <w:rsid w:val="003F235E"/>
    <w:rsid w:val="003F6349"/>
    <w:rsid w:val="003F7832"/>
    <w:rsid w:val="00402F2B"/>
    <w:rsid w:val="00403A19"/>
    <w:rsid w:val="00406F50"/>
    <w:rsid w:val="00413208"/>
    <w:rsid w:val="00414D7F"/>
    <w:rsid w:val="00420FD9"/>
    <w:rsid w:val="00425489"/>
    <w:rsid w:val="004311CB"/>
    <w:rsid w:val="00431C0F"/>
    <w:rsid w:val="00432A94"/>
    <w:rsid w:val="004340F8"/>
    <w:rsid w:val="004430F7"/>
    <w:rsid w:val="00443583"/>
    <w:rsid w:val="00444BE0"/>
    <w:rsid w:val="004465C9"/>
    <w:rsid w:val="004503A7"/>
    <w:rsid w:val="00454F1B"/>
    <w:rsid w:val="00472ADA"/>
    <w:rsid w:val="004730ED"/>
    <w:rsid w:val="00483150"/>
    <w:rsid w:val="004848F8"/>
    <w:rsid w:val="004859EA"/>
    <w:rsid w:val="00485A47"/>
    <w:rsid w:val="004864B8"/>
    <w:rsid w:val="0048701E"/>
    <w:rsid w:val="00492768"/>
    <w:rsid w:val="00496391"/>
    <w:rsid w:val="004A3EF5"/>
    <w:rsid w:val="004A6414"/>
    <w:rsid w:val="004B0C08"/>
    <w:rsid w:val="004C1D45"/>
    <w:rsid w:val="004C2A4E"/>
    <w:rsid w:val="004C5700"/>
    <w:rsid w:val="004C5ABE"/>
    <w:rsid w:val="004D3DB5"/>
    <w:rsid w:val="004D6716"/>
    <w:rsid w:val="004E17A9"/>
    <w:rsid w:val="004E3D2A"/>
    <w:rsid w:val="004E5398"/>
    <w:rsid w:val="004E7508"/>
    <w:rsid w:val="004F09F4"/>
    <w:rsid w:val="004F0BC3"/>
    <w:rsid w:val="004F3844"/>
    <w:rsid w:val="004F5FFF"/>
    <w:rsid w:val="004F727A"/>
    <w:rsid w:val="00501CC7"/>
    <w:rsid w:val="00504BCA"/>
    <w:rsid w:val="00505017"/>
    <w:rsid w:val="005062D1"/>
    <w:rsid w:val="00506D99"/>
    <w:rsid w:val="00514CEE"/>
    <w:rsid w:val="0051652D"/>
    <w:rsid w:val="005256EB"/>
    <w:rsid w:val="00527849"/>
    <w:rsid w:val="00530B0E"/>
    <w:rsid w:val="005318C8"/>
    <w:rsid w:val="0053271D"/>
    <w:rsid w:val="005355E0"/>
    <w:rsid w:val="005359DD"/>
    <w:rsid w:val="00537D0C"/>
    <w:rsid w:val="005620B4"/>
    <w:rsid w:val="00562132"/>
    <w:rsid w:val="005631DD"/>
    <w:rsid w:val="005634B7"/>
    <w:rsid w:val="00566294"/>
    <w:rsid w:val="00566411"/>
    <w:rsid w:val="00566EAF"/>
    <w:rsid w:val="00573453"/>
    <w:rsid w:val="0057609C"/>
    <w:rsid w:val="005812BE"/>
    <w:rsid w:val="005836FF"/>
    <w:rsid w:val="00586192"/>
    <w:rsid w:val="00591863"/>
    <w:rsid w:val="00592C55"/>
    <w:rsid w:val="005945E2"/>
    <w:rsid w:val="00596112"/>
    <w:rsid w:val="005A1B83"/>
    <w:rsid w:val="005B0256"/>
    <w:rsid w:val="005B30E2"/>
    <w:rsid w:val="005B7677"/>
    <w:rsid w:val="005C1379"/>
    <w:rsid w:val="005C6AF8"/>
    <w:rsid w:val="005C70D1"/>
    <w:rsid w:val="005D401B"/>
    <w:rsid w:val="005D5B1C"/>
    <w:rsid w:val="005D6AE2"/>
    <w:rsid w:val="005E114A"/>
    <w:rsid w:val="005E3628"/>
    <w:rsid w:val="005E5833"/>
    <w:rsid w:val="005F1A87"/>
    <w:rsid w:val="005F432A"/>
    <w:rsid w:val="00602735"/>
    <w:rsid w:val="0060277F"/>
    <w:rsid w:val="0060278A"/>
    <w:rsid w:val="00602CBC"/>
    <w:rsid w:val="006152FA"/>
    <w:rsid w:val="00616604"/>
    <w:rsid w:val="00620061"/>
    <w:rsid w:val="006203F9"/>
    <w:rsid w:val="00620F76"/>
    <w:rsid w:val="00621C89"/>
    <w:rsid w:val="00622B9F"/>
    <w:rsid w:val="00625358"/>
    <w:rsid w:val="006333BF"/>
    <w:rsid w:val="00635C40"/>
    <w:rsid w:val="00644602"/>
    <w:rsid w:val="0064709C"/>
    <w:rsid w:val="00647F23"/>
    <w:rsid w:val="0065284D"/>
    <w:rsid w:val="00654755"/>
    <w:rsid w:val="00665017"/>
    <w:rsid w:val="006705A5"/>
    <w:rsid w:val="00671A0C"/>
    <w:rsid w:val="006733C6"/>
    <w:rsid w:val="00676655"/>
    <w:rsid w:val="00676DAB"/>
    <w:rsid w:val="0068217F"/>
    <w:rsid w:val="006824C2"/>
    <w:rsid w:val="00684457"/>
    <w:rsid w:val="00690318"/>
    <w:rsid w:val="00690347"/>
    <w:rsid w:val="0069035A"/>
    <w:rsid w:val="00690A8E"/>
    <w:rsid w:val="00692E96"/>
    <w:rsid w:val="00693BC8"/>
    <w:rsid w:val="006973AA"/>
    <w:rsid w:val="006A032F"/>
    <w:rsid w:val="006A7E6E"/>
    <w:rsid w:val="006A7E9B"/>
    <w:rsid w:val="006B20BB"/>
    <w:rsid w:val="006B22CB"/>
    <w:rsid w:val="006B3077"/>
    <w:rsid w:val="006B3939"/>
    <w:rsid w:val="006B5C8F"/>
    <w:rsid w:val="006C7003"/>
    <w:rsid w:val="006D603E"/>
    <w:rsid w:val="006E34E6"/>
    <w:rsid w:val="006E52D0"/>
    <w:rsid w:val="006E6463"/>
    <w:rsid w:val="006F47E4"/>
    <w:rsid w:val="006F49AA"/>
    <w:rsid w:val="006F4B3E"/>
    <w:rsid w:val="006F64F9"/>
    <w:rsid w:val="006F7F83"/>
    <w:rsid w:val="007010FF"/>
    <w:rsid w:val="00706201"/>
    <w:rsid w:val="00706D77"/>
    <w:rsid w:val="007079E6"/>
    <w:rsid w:val="00710653"/>
    <w:rsid w:val="00714A7D"/>
    <w:rsid w:val="00715506"/>
    <w:rsid w:val="00722626"/>
    <w:rsid w:val="0072477E"/>
    <w:rsid w:val="00726B7E"/>
    <w:rsid w:val="00731E19"/>
    <w:rsid w:val="007345C8"/>
    <w:rsid w:val="00734C56"/>
    <w:rsid w:val="007362AA"/>
    <w:rsid w:val="007439B4"/>
    <w:rsid w:val="00747813"/>
    <w:rsid w:val="00750DA4"/>
    <w:rsid w:val="00752CE8"/>
    <w:rsid w:val="00753A1E"/>
    <w:rsid w:val="007743AC"/>
    <w:rsid w:val="00782D1D"/>
    <w:rsid w:val="0079327E"/>
    <w:rsid w:val="00793434"/>
    <w:rsid w:val="00796B48"/>
    <w:rsid w:val="00797AE7"/>
    <w:rsid w:val="007A0545"/>
    <w:rsid w:val="007A130F"/>
    <w:rsid w:val="007A1E54"/>
    <w:rsid w:val="007A59A9"/>
    <w:rsid w:val="007B3AF0"/>
    <w:rsid w:val="007D0456"/>
    <w:rsid w:val="007D269F"/>
    <w:rsid w:val="007D29D2"/>
    <w:rsid w:val="007E0C1B"/>
    <w:rsid w:val="007E3D84"/>
    <w:rsid w:val="007F2EB0"/>
    <w:rsid w:val="007F33EC"/>
    <w:rsid w:val="00800750"/>
    <w:rsid w:val="0080082C"/>
    <w:rsid w:val="00801D0B"/>
    <w:rsid w:val="0080667C"/>
    <w:rsid w:val="00811A68"/>
    <w:rsid w:val="0081448E"/>
    <w:rsid w:val="008167E5"/>
    <w:rsid w:val="00822ADF"/>
    <w:rsid w:val="008341BA"/>
    <w:rsid w:val="00834E26"/>
    <w:rsid w:val="00840A55"/>
    <w:rsid w:val="008422B9"/>
    <w:rsid w:val="0084270E"/>
    <w:rsid w:val="00854889"/>
    <w:rsid w:val="00857CA7"/>
    <w:rsid w:val="00860057"/>
    <w:rsid w:val="008601B2"/>
    <w:rsid w:val="008708DD"/>
    <w:rsid w:val="00874B37"/>
    <w:rsid w:val="008770BC"/>
    <w:rsid w:val="00880CA6"/>
    <w:rsid w:val="008810F4"/>
    <w:rsid w:val="00881D7C"/>
    <w:rsid w:val="0088410B"/>
    <w:rsid w:val="008A18AA"/>
    <w:rsid w:val="008B0BCD"/>
    <w:rsid w:val="008B0FF4"/>
    <w:rsid w:val="008B3766"/>
    <w:rsid w:val="008B6A05"/>
    <w:rsid w:val="008C7CF0"/>
    <w:rsid w:val="008D488F"/>
    <w:rsid w:val="008D5859"/>
    <w:rsid w:val="008E0AFD"/>
    <w:rsid w:val="008E0BAB"/>
    <w:rsid w:val="008E5E5B"/>
    <w:rsid w:val="008E5F06"/>
    <w:rsid w:val="008E6432"/>
    <w:rsid w:val="008E6602"/>
    <w:rsid w:val="008F3EDF"/>
    <w:rsid w:val="00901385"/>
    <w:rsid w:val="00901F7F"/>
    <w:rsid w:val="00903717"/>
    <w:rsid w:val="009052D3"/>
    <w:rsid w:val="00924219"/>
    <w:rsid w:val="009347DF"/>
    <w:rsid w:val="00935C3D"/>
    <w:rsid w:val="00941D65"/>
    <w:rsid w:val="0094541C"/>
    <w:rsid w:val="00956F48"/>
    <w:rsid w:val="00957FCD"/>
    <w:rsid w:val="00965B54"/>
    <w:rsid w:val="00966058"/>
    <w:rsid w:val="00966B77"/>
    <w:rsid w:val="0097145E"/>
    <w:rsid w:val="00975DF0"/>
    <w:rsid w:val="00977A8F"/>
    <w:rsid w:val="009801B6"/>
    <w:rsid w:val="00983965"/>
    <w:rsid w:val="00985C22"/>
    <w:rsid w:val="00996EFD"/>
    <w:rsid w:val="009A3FA6"/>
    <w:rsid w:val="009A51D2"/>
    <w:rsid w:val="009A6A3A"/>
    <w:rsid w:val="009B027B"/>
    <w:rsid w:val="009C0D86"/>
    <w:rsid w:val="009C23F7"/>
    <w:rsid w:val="009C6D2F"/>
    <w:rsid w:val="009D27AC"/>
    <w:rsid w:val="009D3632"/>
    <w:rsid w:val="009D4234"/>
    <w:rsid w:val="009D7E20"/>
    <w:rsid w:val="009E2964"/>
    <w:rsid w:val="009F5A57"/>
    <w:rsid w:val="009F6C09"/>
    <w:rsid w:val="00A04FEF"/>
    <w:rsid w:val="00A0720C"/>
    <w:rsid w:val="00A073E1"/>
    <w:rsid w:val="00A1733E"/>
    <w:rsid w:val="00A2408E"/>
    <w:rsid w:val="00A24A42"/>
    <w:rsid w:val="00A25294"/>
    <w:rsid w:val="00A25BC7"/>
    <w:rsid w:val="00A31AF9"/>
    <w:rsid w:val="00A47234"/>
    <w:rsid w:val="00A52BED"/>
    <w:rsid w:val="00A61EBA"/>
    <w:rsid w:val="00A659B3"/>
    <w:rsid w:val="00A670BA"/>
    <w:rsid w:val="00A71ED5"/>
    <w:rsid w:val="00A73103"/>
    <w:rsid w:val="00A73A41"/>
    <w:rsid w:val="00A74A94"/>
    <w:rsid w:val="00A75B34"/>
    <w:rsid w:val="00A83760"/>
    <w:rsid w:val="00A83A0F"/>
    <w:rsid w:val="00A90B79"/>
    <w:rsid w:val="00A92F09"/>
    <w:rsid w:val="00A962F8"/>
    <w:rsid w:val="00AA1E91"/>
    <w:rsid w:val="00AA3560"/>
    <w:rsid w:val="00AB3A52"/>
    <w:rsid w:val="00AB3FA2"/>
    <w:rsid w:val="00AC47C6"/>
    <w:rsid w:val="00AC557B"/>
    <w:rsid w:val="00AD1FF7"/>
    <w:rsid w:val="00AD2449"/>
    <w:rsid w:val="00AD570B"/>
    <w:rsid w:val="00AE581A"/>
    <w:rsid w:val="00AF213B"/>
    <w:rsid w:val="00AF37C5"/>
    <w:rsid w:val="00AF385E"/>
    <w:rsid w:val="00AF76A4"/>
    <w:rsid w:val="00B013EF"/>
    <w:rsid w:val="00B22C11"/>
    <w:rsid w:val="00B321F5"/>
    <w:rsid w:val="00B32CEC"/>
    <w:rsid w:val="00B344A9"/>
    <w:rsid w:val="00B37377"/>
    <w:rsid w:val="00B43125"/>
    <w:rsid w:val="00B44973"/>
    <w:rsid w:val="00B470ED"/>
    <w:rsid w:val="00B47754"/>
    <w:rsid w:val="00B51110"/>
    <w:rsid w:val="00B646A5"/>
    <w:rsid w:val="00B67F47"/>
    <w:rsid w:val="00B72AE5"/>
    <w:rsid w:val="00B73779"/>
    <w:rsid w:val="00B7612B"/>
    <w:rsid w:val="00B8294E"/>
    <w:rsid w:val="00B851B6"/>
    <w:rsid w:val="00B87929"/>
    <w:rsid w:val="00B87DBA"/>
    <w:rsid w:val="00B91194"/>
    <w:rsid w:val="00B956CD"/>
    <w:rsid w:val="00BA5657"/>
    <w:rsid w:val="00BB5437"/>
    <w:rsid w:val="00BB5651"/>
    <w:rsid w:val="00BB669F"/>
    <w:rsid w:val="00BC0847"/>
    <w:rsid w:val="00BC33F7"/>
    <w:rsid w:val="00BC3BC0"/>
    <w:rsid w:val="00BC3D4D"/>
    <w:rsid w:val="00BC636B"/>
    <w:rsid w:val="00BD0A31"/>
    <w:rsid w:val="00BD2993"/>
    <w:rsid w:val="00BD2F74"/>
    <w:rsid w:val="00BD48CF"/>
    <w:rsid w:val="00BD5DC9"/>
    <w:rsid w:val="00BD606D"/>
    <w:rsid w:val="00BE02B0"/>
    <w:rsid w:val="00BE218F"/>
    <w:rsid w:val="00BE2781"/>
    <w:rsid w:val="00BE3BCA"/>
    <w:rsid w:val="00BE603A"/>
    <w:rsid w:val="00BE688E"/>
    <w:rsid w:val="00BF2869"/>
    <w:rsid w:val="00C0063E"/>
    <w:rsid w:val="00C01BCC"/>
    <w:rsid w:val="00C01DF8"/>
    <w:rsid w:val="00C03B7E"/>
    <w:rsid w:val="00C0682D"/>
    <w:rsid w:val="00C07C86"/>
    <w:rsid w:val="00C12D21"/>
    <w:rsid w:val="00C25D4A"/>
    <w:rsid w:val="00C374A8"/>
    <w:rsid w:val="00C4068B"/>
    <w:rsid w:val="00C43976"/>
    <w:rsid w:val="00C50B8C"/>
    <w:rsid w:val="00C51BD8"/>
    <w:rsid w:val="00C5319F"/>
    <w:rsid w:val="00C544A3"/>
    <w:rsid w:val="00C55A80"/>
    <w:rsid w:val="00C60BCA"/>
    <w:rsid w:val="00C63CEF"/>
    <w:rsid w:val="00C67C34"/>
    <w:rsid w:val="00C701E1"/>
    <w:rsid w:val="00C70EC1"/>
    <w:rsid w:val="00C7179E"/>
    <w:rsid w:val="00C77972"/>
    <w:rsid w:val="00C82964"/>
    <w:rsid w:val="00C90DC0"/>
    <w:rsid w:val="00C92A01"/>
    <w:rsid w:val="00C92D31"/>
    <w:rsid w:val="00C9400C"/>
    <w:rsid w:val="00CA3931"/>
    <w:rsid w:val="00CA3AEE"/>
    <w:rsid w:val="00CA3F1F"/>
    <w:rsid w:val="00CA4CD2"/>
    <w:rsid w:val="00CA5EAA"/>
    <w:rsid w:val="00CB6508"/>
    <w:rsid w:val="00CB79AD"/>
    <w:rsid w:val="00CC286A"/>
    <w:rsid w:val="00CD0129"/>
    <w:rsid w:val="00CD0E85"/>
    <w:rsid w:val="00CD1413"/>
    <w:rsid w:val="00CD47CD"/>
    <w:rsid w:val="00CD6930"/>
    <w:rsid w:val="00CE0E66"/>
    <w:rsid w:val="00CE1B97"/>
    <w:rsid w:val="00CF08BF"/>
    <w:rsid w:val="00D03235"/>
    <w:rsid w:val="00D044C0"/>
    <w:rsid w:val="00D17D97"/>
    <w:rsid w:val="00D17F3C"/>
    <w:rsid w:val="00D21B2F"/>
    <w:rsid w:val="00D22C25"/>
    <w:rsid w:val="00D27525"/>
    <w:rsid w:val="00D27FDA"/>
    <w:rsid w:val="00D3669C"/>
    <w:rsid w:val="00D53FCD"/>
    <w:rsid w:val="00D60C80"/>
    <w:rsid w:val="00D632DB"/>
    <w:rsid w:val="00D63892"/>
    <w:rsid w:val="00D64CF4"/>
    <w:rsid w:val="00D72E74"/>
    <w:rsid w:val="00D81712"/>
    <w:rsid w:val="00D82CCF"/>
    <w:rsid w:val="00D91AEA"/>
    <w:rsid w:val="00D9201F"/>
    <w:rsid w:val="00D9632D"/>
    <w:rsid w:val="00DA3647"/>
    <w:rsid w:val="00DB051A"/>
    <w:rsid w:val="00DB123A"/>
    <w:rsid w:val="00DB1392"/>
    <w:rsid w:val="00DB4B6B"/>
    <w:rsid w:val="00DB4BF3"/>
    <w:rsid w:val="00DC2359"/>
    <w:rsid w:val="00DC6561"/>
    <w:rsid w:val="00DD1DA1"/>
    <w:rsid w:val="00DD5603"/>
    <w:rsid w:val="00DD5670"/>
    <w:rsid w:val="00DE2D71"/>
    <w:rsid w:val="00DE3469"/>
    <w:rsid w:val="00DE49EC"/>
    <w:rsid w:val="00DE5143"/>
    <w:rsid w:val="00E03452"/>
    <w:rsid w:val="00E03B2F"/>
    <w:rsid w:val="00E05DD3"/>
    <w:rsid w:val="00E07D59"/>
    <w:rsid w:val="00E13566"/>
    <w:rsid w:val="00E1482C"/>
    <w:rsid w:val="00E257C5"/>
    <w:rsid w:val="00E31F37"/>
    <w:rsid w:val="00E37B47"/>
    <w:rsid w:val="00E404C4"/>
    <w:rsid w:val="00E40ECA"/>
    <w:rsid w:val="00E4403B"/>
    <w:rsid w:val="00E44522"/>
    <w:rsid w:val="00E52021"/>
    <w:rsid w:val="00E5454A"/>
    <w:rsid w:val="00E60CDC"/>
    <w:rsid w:val="00E637C9"/>
    <w:rsid w:val="00E677E1"/>
    <w:rsid w:val="00E71FA5"/>
    <w:rsid w:val="00E72862"/>
    <w:rsid w:val="00E80297"/>
    <w:rsid w:val="00E90513"/>
    <w:rsid w:val="00E91A32"/>
    <w:rsid w:val="00EA0621"/>
    <w:rsid w:val="00EA078F"/>
    <w:rsid w:val="00EA0CE4"/>
    <w:rsid w:val="00EA3976"/>
    <w:rsid w:val="00EA687C"/>
    <w:rsid w:val="00EB03B2"/>
    <w:rsid w:val="00EB1F21"/>
    <w:rsid w:val="00EB4037"/>
    <w:rsid w:val="00EB5B7D"/>
    <w:rsid w:val="00EB5CB9"/>
    <w:rsid w:val="00EC1722"/>
    <w:rsid w:val="00EC5BEB"/>
    <w:rsid w:val="00ED025F"/>
    <w:rsid w:val="00ED62C8"/>
    <w:rsid w:val="00EE0EF4"/>
    <w:rsid w:val="00EE1663"/>
    <w:rsid w:val="00EE5FC1"/>
    <w:rsid w:val="00EF2A88"/>
    <w:rsid w:val="00EF5DFC"/>
    <w:rsid w:val="00EF6D6A"/>
    <w:rsid w:val="00EF7FDB"/>
    <w:rsid w:val="00F00CBC"/>
    <w:rsid w:val="00F01809"/>
    <w:rsid w:val="00F029DF"/>
    <w:rsid w:val="00F046BE"/>
    <w:rsid w:val="00F1025E"/>
    <w:rsid w:val="00F2774D"/>
    <w:rsid w:val="00F31796"/>
    <w:rsid w:val="00F32BFC"/>
    <w:rsid w:val="00F348EF"/>
    <w:rsid w:val="00F4139F"/>
    <w:rsid w:val="00F461C3"/>
    <w:rsid w:val="00F56230"/>
    <w:rsid w:val="00F613A5"/>
    <w:rsid w:val="00F64D56"/>
    <w:rsid w:val="00F65C21"/>
    <w:rsid w:val="00F7636E"/>
    <w:rsid w:val="00F91E33"/>
    <w:rsid w:val="00F94B2C"/>
    <w:rsid w:val="00F95896"/>
    <w:rsid w:val="00F968D2"/>
    <w:rsid w:val="00FA4EDF"/>
    <w:rsid w:val="00FA6825"/>
    <w:rsid w:val="00FA6A33"/>
    <w:rsid w:val="00FB5B6E"/>
    <w:rsid w:val="00FC0A8D"/>
    <w:rsid w:val="00FC2C1E"/>
    <w:rsid w:val="00FC3195"/>
    <w:rsid w:val="00FC3FA5"/>
    <w:rsid w:val="00FC5E5B"/>
    <w:rsid w:val="00FC60FA"/>
    <w:rsid w:val="00FC6C58"/>
    <w:rsid w:val="00FD1B7E"/>
    <w:rsid w:val="00FD6AE6"/>
    <w:rsid w:val="00FD6C27"/>
    <w:rsid w:val="00FD781D"/>
    <w:rsid w:val="00FD7938"/>
    <w:rsid w:val="00FE2450"/>
    <w:rsid w:val="00FE46D3"/>
    <w:rsid w:val="00FE4727"/>
    <w:rsid w:val="00FE7367"/>
    <w:rsid w:val="00FE7B2B"/>
    <w:rsid w:val="00FE7E83"/>
    <w:rsid w:val="00FF0A3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A3931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AA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AE5"/>
    <w:pPr>
      <w:keepNext/>
      <w:keepLines/>
      <w:spacing w:before="200" w:after="0"/>
      <w:ind w:left="708"/>
      <w:outlineLvl w:val="1"/>
    </w:pPr>
    <w:rPr>
      <w:rFonts w:eastAsia="Times New Roman"/>
      <w:bCs/>
      <w:i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1110"/>
    <w:pPr>
      <w:keepNext/>
      <w:keepLines/>
      <w:spacing w:before="80" w:after="0"/>
      <w:ind w:left="1416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AA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72AE5"/>
    <w:rPr>
      <w:rFonts w:ascii="Times New Roman" w:eastAsia="Times New Roman" w:hAnsi="Times New Roman"/>
      <w:bCs/>
      <w:i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51110"/>
    <w:rPr>
      <w:rFonts w:ascii="Times New Roman" w:hAnsi="Times New Roman" w:cs="Times New Roman"/>
      <w:bCs/>
      <w:sz w:val="28"/>
    </w:rPr>
  </w:style>
  <w:style w:type="paragraph" w:styleId="a3">
    <w:name w:val="header"/>
    <w:basedOn w:val="a"/>
    <w:link w:val="a4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1"/>
    <w:qFormat/>
    <w:rsid w:val="00FA6A33"/>
    <w:pPr>
      <w:ind w:left="720"/>
      <w:contextualSpacing/>
    </w:pPr>
  </w:style>
  <w:style w:type="table" w:customStyle="1" w:styleId="11">
    <w:name w:val="Сетка таблицы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C3B20"/>
    <w:rPr>
      <w:rFonts w:ascii="TimesNewRomanPSMT" w:hAnsi="TimesNewRomanPSMT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C3B20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table" w:styleId="a8">
    <w:name w:val="Table Grid"/>
    <w:basedOn w:val="a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3EF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FB5B6E"/>
    <w:rPr>
      <w:rFonts w:cs="Times New Roman"/>
      <w:b/>
      <w:bCs/>
    </w:rPr>
  </w:style>
  <w:style w:type="table" w:customStyle="1" w:styleId="21">
    <w:name w:val="Сетка таблицы2"/>
    <w:uiPriority w:val="99"/>
    <w:rsid w:val="00FB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99"/>
    <w:qFormat/>
    <w:rsid w:val="00D632DB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0B072E"/>
    <w:pPr>
      <w:tabs>
        <w:tab w:val="right" w:leader="dot" w:pos="9345"/>
      </w:tabs>
      <w:spacing w:after="100"/>
      <w:ind w:firstLine="567"/>
    </w:pPr>
    <w:rPr>
      <w:b/>
      <w:noProof/>
    </w:rPr>
  </w:style>
  <w:style w:type="paragraph" w:styleId="22">
    <w:name w:val="toc 2"/>
    <w:basedOn w:val="a"/>
    <w:next w:val="a"/>
    <w:autoRedefine/>
    <w:uiPriority w:val="39"/>
    <w:rsid w:val="00592C55"/>
    <w:pPr>
      <w:tabs>
        <w:tab w:val="left" w:pos="1100"/>
        <w:tab w:val="right" w:leader="dot" w:pos="9072"/>
      </w:tabs>
      <w:spacing w:after="100"/>
      <w:ind w:left="280"/>
    </w:pPr>
  </w:style>
  <w:style w:type="paragraph" w:styleId="31">
    <w:name w:val="toc 3"/>
    <w:basedOn w:val="a"/>
    <w:next w:val="a"/>
    <w:autoRedefine/>
    <w:uiPriority w:val="99"/>
    <w:rsid w:val="00D632DB"/>
    <w:pPr>
      <w:spacing w:after="100"/>
      <w:ind w:left="560"/>
    </w:pPr>
  </w:style>
  <w:style w:type="character" w:styleId="ad">
    <w:name w:val="Hyperlink"/>
    <w:uiPriority w:val="99"/>
    <w:rsid w:val="00D632DB"/>
    <w:rPr>
      <w:rFonts w:cs="Times New Roman"/>
      <w:color w:val="0000FF"/>
      <w:u w:val="single"/>
    </w:rPr>
  </w:style>
  <w:style w:type="character" w:styleId="ae">
    <w:name w:val="page number"/>
    <w:uiPriority w:val="99"/>
    <w:rsid w:val="00D9632D"/>
    <w:rPr>
      <w:rFonts w:cs="Times New Roman"/>
    </w:rPr>
  </w:style>
  <w:style w:type="character" w:customStyle="1" w:styleId="bx-messenger-message">
    <w:name w:val="bx-messenger-message"/>
    <w:uiPriority w:val="99"/>
    <w:rsid w:val="00CD1413"/>
    <w:rPr>
      <w:rFonts w:cs="Times New Roman"/>
    </w:rPr>
  </w:style>
  <w:style w:type="paragraph" w:styleId="af">
    <w:name w:val="Normal (Web)"/>
    <w:basedOn w:val="a"/>
    <w:uiPriority w:val="99"/>
    <w:unhideWhenUsed/>
    <w:rsid w:val="00A75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26B53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f1">
    <w:name w:val="Основной текст Знак"/>
    <w:link w:val="af0"/>
    <w:uiPriority w:val="1"/>
    <w:rsid w:val="00026B5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ocdata">
    <w:name w:val="docdata"/>
    <w:aliases w:val="docy,v5,11393,bqiaagaaeyqcaaagiaiaaamphgaabykpaaaaaaaaaaaaaaaaaaaaaaaaaaaaaaaaaaaaaaaaaaaaaaaaaaaaaaaaaaaaaaaaaaaaaaaaaaaaaaaaaaaaaaaaaaaaaaaaaaaaaaaaaaaaaaaaaaaaaaaaaaaaaaaaaaaaaaaaaaaaaaaaaaaaaaaaaaaaaaaaaaaaaaaaaaaaaaaaaaaaaaaaaaaaaaaaaaaaaaa"/>
    <w:basedOn w:val="a"/>
    <w:rsid w:val="00E148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04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rsid w:val="001004A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markedcontent">
    <w:name w:val="markedcontent"/>
    <w:rsid w:val="00796B48"/>
  </w:style>
  <w:style w:type="table" w:customStyle="1" w:styleId="TableNormal1">
    <w:name w:val="Table Normal1"/>
    <w:uiPriority w:val="2"/>
    <w:semiHidden/>
    <w:unhideWhenUsed/>
    <w:qFormat/>
    <w:rsid w:val="00B431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617">
    <w:name w:val="3617"/>
    <w:aliases w:val="bqiaagaaeyqcaaagiaiaaaptawaabrylaaaaaaaaaaaaaaaaaaaaaaaaaaaaaaaaaaaaaaaaaaaaaaaaaaaaaaaaaaaaaaaaaaaaaaaaaaaaaaaaaaaaaaaaaaaaaaaaaaaaaaaaaaaaaaaaaaaaaaaaaaaaaaaaaaaaaaaaaaaaaaaaaaaaaaaaaaaaaaaaaaaaaaaaaaaaaaaaaaaaaaaaaaaaaaaaaaaaaaaa"/>
    <w:rsid w:val="00276DD7"/>
  </w:style>
  <w:style w:type="table" w:customStyle="1" w:styleId="TableNormal2">
    <w:name w:val="Table Normal2"/>
    <w:uiPriority w:val="2"/>
    <w:semiHidden/>
    <w:unhideWhenUsed/>
    <w:qFormat/>
    <w:rsid w:val="008810F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A3931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AA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AE5"/>
    <w:pPr>
      <w:keepNext/>
      <w:keepLines/>
      <w:spacing w:before="200" w:after="0"/>
      <w:ind w:left="708"/>
      <w:outlineLvl w:val="1"/>
    </w:pPr>
    <w:rPr>
      <w:rFonts w:eastAsia="Times New Roman"/>
      <w:bCs/>
      <w:i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1110"/>
    <w:pPr>
      <w:keepNext/>
      <w:keepLines/>
      <w:spacing w:before="80" w:after="0"/>
      <w:ind w:left="1416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AA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72AE5"/>
    <w:rPr>
      <w:rFonts w:ascii="Times New Roman" w:eastAsia="Times New Roman" w:hAnsi="Times New Roman"/>
      <w:bCs/>
      <w:i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51110"/>
    <w:rPr>
      <w:rFonts w:ascii="Times New Roman" w:hAnsi="Times New Roman" w:cs="Times New Roman"/>
      <w:bCs/>
      <w:sz w:val="28"/>
    </w:rPr>
  </w:style>
  <w:style w:type="paragraph" w:styleId="a3">
    <w:name w:val="header"/>
    <w:basedOn w:val="a"/>
    <w:link w:val="a4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1"/>
    <w:qFormat/>
    <w:rsid w:val="00FA6A33"/>
    <w:pPr>
      <w:ind w:left="720"/>
      <w:contextualSpacing/>
    </w:pPr>
  </w:style>
  <w:style w:type="table" w:customStyle="1" w:styleId="11">
    <w:name w:val="Сетка таблицы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C3B20"/>
    <w:rPr>
      <w:rFonts w:ascii="TimesNewRomanPSMT" w:hAnsi="TimesNewRomanPSMT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C3B20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table" w:styleId="a8">
    <w:name w:val="Table Grid"/>
    <w:basedOn w:val="a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3EF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FB5B6E"/>
    <w:rPr>
      <w:rFonts w:cs="Times New Roman"/>
      <w:b/>
      <w:bCs/>
    </w:rPr>
  </w:style>
  <w:style w:type="table" w:customStyle="1" w:styleId="21">
    <w:name w:val="Сетка таблицы2"/>
    <w:uiPriority w:val="99"/>
    <w:rsid w:val="00FB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99"/>
    <w:qFormat/>
    <w:rsid w:val="00D632DB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0B072E"/>
    <w:pPr>
      <w:tabs>
        <w:tab w:val="right" w:leader="dot" w:pos="9345"/>
      </w:tabs>
      <w:spacing w:after="100"/>
      <w:ind w:firstLine="567"/>
    </w:pPr>
    <w:rPr>
      <w:b/>
      <w:noProof/>
    </w:rPr>
  </w:style>
  <w:style w:type="paragraph" w:styleId="22">
    <w:name w:val="toc 2"/>
    <w:basedOn w:val="a"/>
    <w:next w:val="a"/>
    <w:autoRedefine/>
    <w:uiPriority w:val="39"/>
    <w:rsid w:val="00592C55"/>
    <w:pPr>
      <w:tabs>
        <w:tab w:val="left" w:pos="1100"/>
        <w:tab w:val="right" w:leader="dot" w:pos="9072"/>
      </w:tabs>
      <w:spacing w:after="100"/>
      <w:ind w:left="280"/>
    </w:pPr>
  </w:style>
  <w:style w:type="paragraph" w:styleId="31">
    <w:name w:val="toc 3"/>
    <w:basedOn w:val="a"/>
    <w:next w:val="a"/>
    <w:autoRedefine/>
    <w:uiPriority w:val="99"/>
    <w:rsid w:val="00D632DB"/>
    <w:pPr>
      <w:spacing w:after="100"/>
      <w:ind w:left="560"/>
    </w:pPr>
  </w:style>
  <w:style w:type="character" w:styleId="ad">
    <w:name w:val="Hyperlink"/>
    <w:uiPriority w:val="99"/>
    <w:rsid w:val="00D632DB"/>
    <w:rPr>
      <w:rFonts w:cs="Times New Roman"/>
      <w:color w:val="0000FF"/>
      <w:u w:val="single"/>
    </w:rPr>
  </w:style>
  <w:style w:type="character" w:styleId="ae">
    <w:name w:val="page number"/>
    <w:uiPriority w:val="99"/>
    <w:rsid w:val="00D9632D"/>
    <w:rPr>
      <w:rFonts w:cs="Times New Roman"/>
    </w:rPr>
  </w:style>
  <w:style w:type="character" w:customStyle="1" w:styleId="bx-messenger-message">
    <w:name w:val="bx-messenger-message"/>
    <w:uiPriority w:val="99"/>
    <w:rsid w:val="00CD1413"/>
    <w:rPr>
      <w:rFonts w:cs="Times New Roman"/>
    </w:rPr>
  </w:style>
  <w:style w:type="paragraph" w:styleId="af">
    <w:name w:val="Normal (Web)"/>
    <w:basedOn w:val="a"/>
    <w:uiPriority w:val="99"/>
    <w:unhideWhenUsed/>
    <w:rsid w:val="00A75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26B53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f1">
    <w:name w:val="Основной текст Знак"/>
    <w:link w:val="af0"/>
    <w:uiPriority w:val="1"/>
    <w:rsid w:val="00026B5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ocdata">
    <w:name w:val="docdata"/>
    <w:aliases w:val="docy,v5,11393,bqiaagaaeyqcaaagiaiaaamphgaabykpaaaaaaaaaaaaaaaaaaaaaaaaaaaaaaaaaaaaaaaaaaaaaaaaaaaaaaaaaaaaaaaaaaaaaaaaaaaaaaaaaaaaaaaaaaaaaaaaaaaaaaaaaaaaaaaaaaaaaaaaaaaaaaaaaaaaaaaaaaaaaaaaaaaaaaaaaaaaaaaaaaaaaaaaaaaaaaaaaaaaaaaaaaaaaaaaaaaaaaa"/>
    <w:basedOn w:val="a"/>
    <w:rsid w:val="00E148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04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rsid w:val="001004A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markedcontent">
    <w:name w:val="markedcontent"/>
    <w:rsid w:val="00796B48"/>
  </w:style>
  <w:style w:type="table" w:customStyle="1" w:styleId="TableNormal1">
    <w:name w:val="Table Normal1"/>
    <w:uiPriority w:val="2"/>
    <w:semiHidden/>
    <w:unhideWhenUsed/>
    <w:qFormat/>
    <w:rsid w:val="00B431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617">
    <w:name w:val="3617"/>
    <w:aliases w:val="bqiaagaaeyqcaaagiaiaaaptawaabrylaaaaaaaaaaaaaaaaaaaaaaaaaaaaaaaaaaaaaaaaaaaaaaaaaaaaaaaaaaaaaaaaaaaaaaaaaaaaaaaaaaaaaaaaaaaaaaaaaaaaaaaaaaaaaaaaaaaaaaaaaaaaaaaaaaaaaaaaaaaaaaaaaaaaaaaaaaaaaaaaaaaaaaaaaaaaaaaaaaaaaaaaaaaaaaaaaaaaaaaa"/>
    <w:rsid w:val="00276DD7"/>
  </w:style>
  <w:style w:type="table" w:customStyle="1" w:styleId="TableNormal2">
    <w:name w:val="Table Normal2"/>
    <w:uiPriority w:val="2"/>
    <w:semiHidden/>
    <w:unhideWhenUsed/>
    <w:qFormat/>
    <w:rsid w:val="008810F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31C3-448B-48FB-B63F-9294EA3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Л.К.</cp:lastModifiedBy>
  <cp:revision>3</cp:revision>
  <cp:lastPrinted>2023-03-09T09:55:00Z</cp:lastPrinted>
  <dcterms:created xsi:type="dcterms:W3CDTF">2023-06-05T11:03:00Z</dcterms:created>
  <dcterms:modified xsi:type="dcterms:W3CDTF">2023-06-05T11:04:00Z</dcterms:modified>
</cp:coreProperties>
</file>